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B032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6F45CD0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3C2A2A0C"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63D6A2A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4DC379BF"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389BD83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462AE168"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5F22693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85</w:t>
            </w:r>
          </w:p>
        </w:tc>
      </w:tr>
      <w:tr w:rsidR="00000000" w14:paraId="4CCBB526" w14:textId="77777777">
        <w:tblPrEx>
          <w:tblCellMar>
            <w:top w:w="0" w:type="dxa"/>
            <w:bottom w:w="0" w:type="dxa"/>
          </w:tblCellMar>
        </w:tblPrEx>
        <w:trPr>
          <w:trHeight w:val="300"/>
        </w:trPr>
        <w:tc>
          <w:tcPr>
            <w:tcW w:w="5230" w:type="dxa"/>
            <w:tcBorders>
              <w:top w:val="nil"/>
              <w:left w:val="nil"/>
              <w:bottom w:val="nil"/>
              <w:right w:val="nil"/>
            </w:tcBorders>
            <w:vAlign w:val="bottom"/>
          </w:tcPr>
          <w:p w14:paraId="761633B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3DF14467"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23B90B74" w14:textId="77777777">
        <w:tblPrEx>
          <w:tblCellMar>
            <w:top w:w="0" w:type="dxa"/>
            <w:bottom w:w="0" w:type="dxa"/>
          </w:tblCellMar>
        </w:tblPrEx>
        <w:trPr>
          <w:trHeight w:val="300"/>
        </w:trPr>
        <w:tc>
          <w:tcPr>
            <w:tcW w:w="10465" w:type="dxa"/>
            <w:tcBorders>
              <w:top w:val="nil"/>
              <w:left w:val="nil"/>
              <w:bottom w:val="nil"/>
              <w:right w:val="nil"/>
            </w:tcBorders>
            <w:vAlign w:val="bottom"/>
          </w:tcPr>
          <w:p w14:paraId="6BD9F5D6"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0CF92C9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48EC9D40"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4E3099A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Генеральний директор</w:t>
            </w:r>
          </w:p>
        </w:tc>
        <w:tc>
          <w:tcPr>
            <w:tcW w:w="216" w:type="dxa"/>
            <w:tcBorders>
              <w:top w:val="nil"/>
              <w:left w:val="nil"/>
              <w:bottom w:val="nil"/>
              <w:right w:val="nil"/>
            </w:tcBorders>
          </w:tcPr>
          <w:p w14:paraId="3984BFF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34C4539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6AC6EBC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6C4FB55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Швачiй</w:t>
            </w:r>
            <w:proofErr w:type="spellEnd"/>
            <w:r>
              <w:rPr>
                <w:rFonts w:ascii="Times New Roman" w:hAnsi="Times New Roman" w:cs="Times New Roman"/>
                <w:kern w:val="0"/>
              </w:rPr>
              <w:t xml:space="preserve"> О.П.</w:t>
            </w:r>
          </w:p>
        </w:tc>
      </w:tr>
      <w:tr w:rsidR="00000000" w14:paraId="7863EB74" w14:textId="77777777">
        <w:tblPrEx>
          <w:tblCellMar>
            <w:top w:w="0" w:type="dxa"/>
            <w:bottom w:w="0" w:type="dxa"/>
          </w:tblCellMar>
        </w:tblPrEx>
        <w:trPr>
          <w:trHeight w:val="200"/>
        </w:trPr>
        <w:tc>
          <w:tcPr>
            <w:tcW w:w="3415" w:type="dxa"/>
            <w:tcBorders>
              <w:top w:val="nil"/>
              <w:left w:val="nil"/>
              <w:bottom w:val="nil"/>
              <w:right w:val="nil"/>
            </w:tcBorders>
          </w:tcPr>
          <w:p w14:paraId="3859879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5DB2FEB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36E3D84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5DEBFA8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40F7AAE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2C4CC04C"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1779E08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39A7685F"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665BC95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6A49189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 xml:space="preserve">1. Повне найменування: Приватне </w:t>
      </w:r>
      <w:proofErr w:type="spellStart"/>
      <w:r>
        <w:rPr>
          <w:rFonts w:ascii="Times New Roman" w:hAnsi="Times New Roman" w:cs="Times New Roman"/>
          <w:kern w:val="0"/>
        </w:rPr>
        <w:t>акцiонерне</w:t>
      </w:r>
      <w:proofErr w:type="spellEnd"/>
      <w:r>
        <w:rPr>
          <w:rFonts w:ascii="Times New Roman" w:hAnsi="Times New Roman" w:cs="Times New Roman"/>
          <w:kern w:val="0"/>
        </w:rPr>
        <w:t xml:space="preserve"> товариство "</w:t>
      </w:r>
      <w:proofErr w:type="spellStart"/>
      <w:r>
        <w:rPr>
          <w:rFonts w:ascii="Times New Roman" w:hAnsi="Times New Roman" w:cs="Times New Roman"/>
          <w:kern w:val="0"/>
        </w:rPr>
        <w:t>Вiнницьке</w:t>
      </w:r>
      <w:proofErr w:type="spellEnd"/>
      <w:r>
        <w:rPr>
          <w:rFonts w:ascii="Times New Roman" w:hAnsi="Times New Roman" w:cs="Times New Roman"/>
          <w:kern w:val="0"/>
        </w:rPr>
        <w:t xml:space="preserve"> обласне </w:t>
      </w:r>
      <w:proofErr w:type="spellStart"/>
      <w:r>
        <w:rPr>
          <w:rFonts w:ascii="Times New Roman" w:hAnsi="Times New Roman" w:cs="Times New Roman"/>
          <w:kern w:val="0"/>
        </w:rPr>
        <w:t>пiдприємство</w:t>
      </w:r>
      <w:proofErr w:type="spellEnd"/>
      <w:r>
        <w:rPr>
          <w:rFonts w:ascii="Times New Roman" w:hAnsi="Times New Roman" w:cs="Times New Roman"/>
          <w:kern w:val="0"/>
        </w:rPr>
        <w:t xml:space="preserve"> автобусних </w:t>
      </w:r>
      <w:proofErr w:type="spellStart"/>
      <w:r>
        <w:rPr>
          <w:rFonts w:ascii="Times New Roman" w:hAnsi="Times New Roman" w:cs="Times New Roman"/>
          <w:kern w:val="0"/>
        </w:rPr>
        <w:t>станцiй</w:t>
      </w:r>
      <w:proofErr w:type="spellEnd"/>
      <w:r>
        <w:rPr>
          <w:rFonts w:ascii="Times New Roman" w:hAnsi="Times New Roman" w:cs="Times New Roman"/>
          <w:kern w:val="0"/>
        </w:rPr>
        <w:t xml:space="preserve"> 10599"</w:t>
      </w:r>
    </w:p>
    <w:p w14:paraId="1140C22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7C652A9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3. Місцезнаходження: 21009, Вінницька обл., Вінницький р-н, м. </w:t>
      </w:r>
      <w:proofErr w:type="spellStart"/>
      <w:r>
        <w:rPr>
          <w:rFonts w:ascii="Times New Roman" w:hAnsi="Times New Roman" w:cs="Times New Roman"/>
          <w:kern w:val="0"/>
        </w:rPr>
        <w:t>Вiнниця</w:t>
      </w:r>
      <w:proofErr w:type="spellEnd"/>
      <w:r>
        <w:rPr>
          <w:rFonts w:ascii="Times New Roman" w:hAnsi="Times New Roman" w:cs="Times New Roman"/>
          <w:kern w:val="0"/>
        </w:rPr>
        <w:t>, вул. Київська, 8</w:t>
      </w:r>
    </w:p>
    <w:p w14:paraId="501F7CD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03115815</w:t>
      </w:r>
    </w:p>
    <w:p w14:paraId="6305B89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(0432)67-32-72</w:t>
      </w:r>
    </w:p>
    <w:p w14:paraId="6D8793A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vopas@vn.bus.com.ua</w:t>
      </w:r>
    </w:p>
    <w:p w14:paraId="05387837"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626883E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5E9968BF"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3E543ED4"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40FB23E1"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73E692C4" w14:textId="77777777">
        <w:tblPrEx>
          <w:tblCellMar>
            <w:top w:w="0" w:type="dxa"/>
            <w:bottom w:w="0" w:type="dxa"/>
          </w:tblCellMar>
        </w:tblPrEx>
        <w:trPr>
          <w:trHeight w:val="300"/>
        </w:trPr>
        <w:tc>
          <w:tcPr>
            <w:tcW w:w="3415" w:type="dxa"/>
            <w:vMerge w:val="restart"/>
            <w:tcBorders>
              <w:top w:val="nil"/>
              <w:left w:val="nil"/>
              <w:bottom w:val="nil"/>
              <w:right w:val="nil"/>
            </w:tcBorders>
          </w:tcPr>
          <w:p w14:paraId="7D9C58E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720BCB3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http://vopas.emitents.net.ua/ua/docs/?fg_id=101</w:t>
            </w:r>
          </w:p>
        </w:tc>
        <w:tc>
          <w:tcPr>
            <w:tcW w:w="1885" w:type="dxa"/>
            <w:tcBorders>
              <w:top w:val="nil"/>
              <w:left w:val="nil"/>
              <w:bottom w:val="single" w:sz="6" w:space="0" w:color="auto"/>
              <w:right w:val="nil"/>
            </w:tcBorders>
            <w:vAlign w:val="bottom"/>
          </w:tcPr>
          <w:p w14:paraId="4980F93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2EB199CE" w14:textId="77777777">
        <w:tblPrEx>
          <w:tblCellMar>
            <w:top w:w="0" w:type="dxa"/>
            <w:bottom w:w="0" w:type="dxa"/>
          </w:tblCellMar>
        </w:tblPrEx>
        <w:trPr>
          <w:trHeight w:val="300"/>
        </w:trPr>
        <w:tc>
          <w:tcPr>
            <w:tcW w:w="3415" w:type="dxa"/>
            <w:vMerge/>
            <w:tcBorders>
              <w:top w:val="nil"/>
              <w:left w:val="nil"/>
              <w:bottom w:val="nil"/>
              <w:right w:val="nil"/>
            </w:tcBorders>
          </w:tcPr>
          <w:p w14:paraId="6F9961D6"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6A4B39A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62F0106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6E6646A1"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64B083AD"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62B860F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зміну складу посадових осіб емітента</w:t>
      </w:r>
    </w:p>
    <w:p w14:paraId="566D74E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00"/>
        <w:gridCol w:w="1800"/>
        <w:gridCol w:w="2600"/>
        <w:gridCol w:w="3000"/>
        <w:gridCol w:w="1865"/>
      </w:tblGrid>
      <w:tr w:rsidR="00000000" w14:paraId="46AAE589"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vAlign w:val="center"/>
          </w:tcPr>
          <w:p w14:paraId="402B3F4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вчинення дії</w:t>
            </w:r>
          </w:p>
        </w:tc>
        <w:tc>
          <w:tcPr>
            <w:tcW w:w="1800" w:type="dxa"/>
            <w:tcBorders>
              <w:top w:val="single" w:sz="6" w:space="0" w:color="auto"/>
              <w:left w:val="single" w:sz="6" w:space="0" w:color="auto"/>
              <w:bottom w:val="single" w:sz="6" w:space="0" w:color="auto"/>
              <w:right w:val="single" w:sz="6" w:space="0" w:color="auto"/>
            </w:tcBorders>
            <w:vAlign w:val="center"/>
          </w:tcPr>
          <w:p w14:paraId="562658F5"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Зміни (призначено, звільнено, обрано або припинено повноваження)</w:t>
            </w:r>
          </w:p>
        </w:tc>
        <w:tc>
          <w:tcPr>
            <w:tcW w:w="2600" w:type="dxa"/>
            <w:tcBorders>
              <w:top w:val="single" w:sz="6" w:space="0" w:color="auto"/>
              <w:left w:val="single" w:sz="6" w:space="0" w:color="auto"/>
              <w:bottom w:val="single" w:sz="6" w:space="0" w:color="auto"/>
              <w:right w:val="single" w:sz="6" w:space="0" w:color="auto"/>
            </w:tcBorders>
            <w:vAlign w:val="center"/>
          </w:tcPr>
          <w:p w14:paraId="182F9FA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14:paraId="760B70D3"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Ім’я особи</w:t>
            </w:r>
          </w:p>
        </w:tc>
        <w:tc>
          <w:tcPr>
            <w:tcW w:w="1865" w:type="dxa"/>
            <w:tcBorders>
              <w:top w:val="single" w:sz="6" w:space="0" w:color="auto"/>
              <w:left w:val="single" w:sz="6" w:space="0" w:color="auto"/>
              <w:bottom w:val="single" w:sz="6" w:space="0" w:color="auto"/>
            </w:tcBorders>
            <w:vAlign w:val="center"/>
          </w:tcPr>
          <w:p w14:paraId="2FF4353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b/>
                <w:bCs/>
                <w:kern w:val="0"/>
                <w:sz w:val="20"/>
                <w:szCs w:val="20"/>
              </w:rPr>
              <w:t>Розмір частки в статутному капіталі емітента (у відсотках)</w:t>
            </w:r>
          </w:p>
        </w:tc>
      </w:tr>
      <w:tr w:rsidR="00000000" w14:paraId="3E80CA9B"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vAlign w:val="center"/>
          </w:tcPr>
          <w:p w14:paraId="25348F1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14:paraId="6C62226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2600" w:type="dxa"/>
            <w:tcBorders>
              <w:top w:val="single" w:sz="6" w:space="0" w:color="auto"/>
              <w:left w:val="single" w:sz="6" w:space="0" w:color="auto"/>
              <w:bottom w:val="single" w:sz="6" w:space="0" w:color="auto"/>
              <w:right w:val="single" w:sz="6" w:space="0" w:color="auto"/>
            </w:tcBorders>
            <w:vAlign w:val="center"/>
          </w:tcPr>
          <w:p w14:paraId="0BCF648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2E4F3F4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1865" w:type="dxa"/>
            <w:tcBorders>
              <w:top w:val="single" w:sz="6" w:space="0" w:color="auto"/>
              <w:left w:val="single" w:sz="6" w:space="0" w:color="auto"/>
              <w:bottom w:val="single" w:sz="6" w:space="0" w:color="auto"/>
            </w:tcBorders>
            <w:vAlign w:val="center"/>
          </w:tcPr>
          <w:p w14:paraId="313AF97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r>
      <w:tr w:rsidR="00000000" w14:paraId="3D9C45DC" w14:textId="77777777">
        <w:tblPrEx>
          <w:tblCellMar>
            <w:top w:w="0" w:type="dxa"/>
            <w:bottom w:w="0" w:type="dxa"/>
          </w:tblCellMar>
        </w:tblPrEx>
        <w:trPr>
          <w:trHeight w:val="300"/>
        </w:trPr>
        <w:tc>
          <w:tcPr>
            <w:tcW w:w="1200" w:type="dxa"/>
            <w:tcBorders>
              <w:top w:val="single" w:sz="6" w:space="0" w:color="auto"/>
              <w:bottom w:val="single" w:sz="6" w:space="0" w:color="auto"/>
              <w:right w:val="single" w:sz="6" w:space="0" w:color="auto"/>
            </w:tcBorders>
          </w:tcPr>
          <w:p w14:paraId="6DE972A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11.04.2025</w:t>
            </w:r>
          </w:p>
        </w:tc>
        <w:tc>
          <w:tcPr>
            <w:tcW w:w="1800" w:type="dxa"/>
            <w:tcBorders>
              <w:top w:val="single" w:sz="6" w:space="0" w:color="auto"/>
              <w:left w:val="single" w:sz="6" w:space="0" w:color="auto"/>
              <w:bottom w:val="single" w:sz="6" w:space="0" w:color="auto"/>
              <w:right w:val="single" w:sz="6" w:space="0" w:color="auto"/>
            </w:tcBorders>
          </w:tcPr>
          <w:p w14:paraId="2FDF478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Обрано</w:t>
            </w:r>
          </w:p>
        </w:tc>
        <w:tc>
          <w:tcPr>
            <w:tcW w:w="2600" w:type="dxa"/>
            <w:tcBorders>
              <w:top w:val="single" w:sz="6" w:space="0" w:color="auto"/>
              <w:left w:val="single" w:sz="6" w:space="0" w:color="auto"/>
              <w:bottom w:val="single" w:sz="6" w:space="0" w:color="auto"/>
              <w:right w:val="single" w:sz="6" w:space="0" w:color="auto"/>
            </w:tcBorders>
          </w:tcPr>
          <w:p w14:paraId="23C8EDE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tcPr>
          <w:p w14:paraId="6E5C60A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Світлана Володимирівна</w:t>
            </w:r>
          </w:p>
        </w:tc>
        <w:tc>
          <w:tcPr>
            <w:tcW w:w="1865" w:type="dxa"/>
            <w:tcBorders>
              <w:top w:val="single" w:sz="6" w:space="0" w:color="auto"/>
              <w:left w:val="single" w:sz="6" w:space="0" w:color="auto"/>
              <w:bottom w:val="single" w:sz="6" w:space="0" w:color="auto"/>
            </w:tcBorders>
          </w:tcPr>
          <w:p w14:paraId="68F5ED4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0,000039</w:t>
            </w:r>
          </w:p>
        </w:tc>
      </w:tr>
      <w:tr w:rsidR="00000000" w14:paraId="015885F0"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2F30E1F0"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59BB8F2E" w14:textId="77777777">
        <w:tblPrEx>
          <w:tblCellMar>
            <w:top w:w="0" w:type="dxa"/>
            <w:bottom w:w="0" w:type="dxa"/>
          </w:tblCellMar>
        </w:tblPrEx>
        <w:trPr>
          <w:trHeight w:val="300"/>
        </w:trPr>
        <w:tc>
          <w:tcPr>
            <w:tcW w:w="10465" w:type="dxa"/>
            <w:gridSpan w:val="5"/>
            <w:tcBorders>
              <w:top w:val="single" w:sz="6" w:space="0" w:color="auto"/>
              <w:bottom w:val="single" w:sz="6" w:space="0" w:color="auto"/>
            </w:tcBorders>
            <w:vAlign w:val="center"/>
          </w:tcPr>
          <w:p w14:paraId="3C17022F" w14:textId="22CAEDB3"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Члени Наглядової ради 11.04.2025 прийняли рішення обрати на посаду Голови Наглядової ради </w:t>
            </w: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Світлану Володимирівну, яка є акціонером </w:t>
            </w:r>
            <w:r w:rsidR="00847564">
              <w:rPr>
                <w:rFonts w:ascii="Times New Roman" w:hAnsi="Times New Roman" w:cs="Times New Roman"/>
                <w:kern w:val="0"/>
                <w:sz w:val="20"/>
                <w:szCs w:val="20"/>
              </w:rPr>
              <w:t>Т</w:t>
            </w:r>
            <w:r>
              <w:rPr>
                <w:rFonts w:ascii="Times New Roman" w:hAnsi="Times New Roman" w:cs="Times New Roman"/>
                <w:kern w:val="0"/>
                <w:sz w:val="20"/>
                <w:szCs w:val="20"/>
              </w:rPr>
              <w:t xml:space="preserve">овариства, розмір пакета акцій - 0,000039%. Підстава такого рішення: рішення Наглядової ради від 11.04.2025 у зв'язку з необхідністю обрання голови Наглядової ради, тому що річними загальними зборами 10.04.2025 прийнято рішення обрати новий склад Наглядової ради. Строк, на який обрано: 3 роки. Інші посади, які обіймала посадова особа протягом останніх п'яти років: Голова Наглядової ради, заступник Голови </w:t>
            </w:r>
            <w:proofErr w:type="spellStart"/>
            <w:r>
              <w:rPr>
                <w:rFonts w:ascii="Times New Roman" w:hAnsi="Times New Roman" w:cs="Times New Roman"/>
                <w:kern w:val="0"/>
                <w:sz w:val="20"/>
                <w:szCs w:val="20"/>
              </w:rPr>
              <w:t>Правлiння</w:t>
            </w:r>
            <w:proofErr w:type="spellEnd"/>
            <w:r>
              <w:rPr>
                <w:rFonts w:ascii="Times New Roman" w:hAnsi="Times New Roman" w:cs="Times New Roman"/>
                <w:kern w:val="0"/>
                <w:sz w:val="20"/>
                <w:szCs w:val="20"/>
              </w:rPr>
              <w:t xml:space="preserve"> з </w:t>
            </w:r>
            <w:proofErr w:type="spellStart"/>
            <w:r>
              <w:rPr>
                <w:rFonts w:ascii="Times New Roman" w:hAnsi="Times New Roman" w:cs="Times New Roman"/>
                <w:kern w:val="0"/>
                <w:sz w:val="20"/>
                <w:szCs w:val="20"/>
              </w:rPr>
              <w:t>iнформацiйних</w:t>
            </w:r>
            <w:proofErr w:type="spellEnd"/>
            <w:r>
              <w:rPr>
                <w:rFonts w:ascii="Times New Roman" w:hAnsi="Times New Roman" w:cs="Times New Roman"/>
                <w:kern w:val="0"/>
                <w:sz w:val="20"/>
                <w:szCs w:val="20"/>
              </w:rPr>
              <w:t xml:space="preserve"> </w:t>
            </w:r>
            <w:proofErr w:type="spellStart"/>
            <w:r>
              <w:rPr>
                <w:rFonts w:ascii="Times New Roman" w:hAnsi="Times New Roman" w:cs="Times New Roman"/>
                <w:kern w:val="0"/>
                <w:sz w:val="20"/>
                <w:szCs w:val="20"/>
              </w:rPr>
              <w:t>технологiй</w:t>
            </w:r>
            <w:proofErr w:type="spellEnd"/>
            <w:r>
              <w:rPr>
                <w:rFonts w:ascii="Times New Roman" w:hAnsi="Times New Roman" w:cs="Times New Roman"/>
                <w:kern w:val="0"/>
                <w:sz w:val="20"/>
                <w:szCs w:val="20"/>
              </w:rPr>
              <w:t xml:space="preserve">, заступник Директора з </w:t>
            </w:r>
            <w:proofErr w:type="spellStart"/>
            <w:r>
              <w:rPr>
                <w:rFonts w:ascii="Times New Roman" w:hAnsi="Times New Roman" w:cs="Times New Roman"/>
                <w:kern w:val="0"/>
                <w:sz w:val="20"/>
                <w:szCs w:val="20"/>
              </w:rPr>
              <w:t>iнформацiйних</w:t>
            </w:r>
            <w:proofErr w:type="spellEnd"/>
            <w:r>
              <w:rPr>
                <w:rFonts w:ascii="Times New Roman" w:hAnsi="Times New Roman" w:cs="Times New Roman"/>
                <w:kern w:val="0"/>
                <w:sz w:val="20"/>
                <w:szCs w:val="20"/>
              </w:rPr>
              <w:t xml:space="preserve"> </w:t>
            </w:r>
            <w:proofErr w:type="spellStart"/>
            <w:r>
              <w:rPr>
                <w:rFonts w:ascii="Times New Roman" w:hAnsi="Times New Roman" w:cs="Times New Roman"/>
                <w:kern w:val="0"/>
                <w:sz w:val="20"/>
                <w:szCs w:val="20"/>
              </w:rPr>
              <w:t>технологiй</w:t>
            </w:r>
            <w:proofErr w:type="spellEnd"/>
            <w:r>
              <w:rPr>
                <w:rFonts w:ascii="Times New Roman" w:hAnsi="Times New Roman" w:cs="Times New Roman"/>
                <w:kern w:val="0"/>
                <w:sz w:val="20"/>
                <w:szCs w:val="20"/>
              </w:rPr>
              <w:t>. Непогашеної судимості за корисливі та посадові злочини не має.</w:t>
            </w:r>
          </w:p>
        </w:tc>
      </w:tr>
    </w:tbl>
    <w:p w14:paraId="0B70AF4E" w14:textId="77777777" w:rsidR="00FB7542" w:rsidRDefault="00FB7542"/>
    <w:sectPr w:rsidR="00FB7542">
      <w:pgSz w:w="11905" w:h="16837"/>
      <w:pgMar w:top="570" w:right="720" w:bottom="570" w:left="720" w:header="708" w:footer="36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A11" w14:textId="77777777" w:rsidR="00FB7542" w:rsidRDefault="00FB7542">
      <w:pPr>
        <w:spacing w:after="0" w:line="240" w:lineRule="auto"/>
      </w:pPr>
      <w:r>
        <w:separator/>
      </w:r>
    </w:p>
  </w:endnote>
  <w:endnote w:type="continuationSeparator" w:id="0">
    <w:p w14:paraId="7F8D89F5" w14:textId="77777777" w:rsidR="00FB7542" w:rsidRDefault="00FB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8337B"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847564">
      <w:rPr>
        <w:rFonts w:ascii="Times New Roman" w:hAnsi="Times New Roman" w:cs="Times New Roman"/>
        <w:kern w:val="0"/>
        <w:sz w:val="20"/>
        <w:szCs w:val="20"/>
        <w:lang w:val="ru-RU"/>
      </w:rPr>
      <w:fldChar w:fldCharType="separate"/>
    </w:r>
    <w:r w:rsidR="00847564">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D8E97" w14:textId="77777777" w:rsidR="00FB7542" w:rsidRDefault="00FB7542">
      <w:pPr>
        <w:spacing w:after="0" w:line="240" w:lineRule="auto"/>
      </w:pPr>
      <w:r>
        <w:separator/>
      </w:r>
    </w:p>
  </w:footnote>
  <w:footnote w:type="continuationSeparator" w:id="0">
    <w:p w14:paraId="53E2B2EB" w14:textId="77777777" w:rsidR="00FB7542" w:rsidRDefault="00FB75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564"/>
    <w:rsid w:val="00200BE3"/>
    <w:rsid w:val="00847564"/>
    <w:rsid w:val="00FB7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43BAE6"/>
  <w14:defaultImageDpi w14:val="0"/>
  <w15:docId w15:val="{34CBF6AA-8CB0-417E-9B3A-F5CDA418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2203</Words>
  <Characters>1256</Characters>
  <Application>Microsoft Office Word</Application>
  <DocSecurity>0</DocSecurity>
  <Lines>10</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2025-04-11T13:38:00Z</dcterms:created>
  <dcterms:modified xsi:type="dcterms:W3CDTF">2025-04-11T13:38:00Z</dcterms:modified>
</cp:coreProperties>
</file>