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B673D">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 Повідомлення (Повідомлення про інформацію)</w:t>
      </w:r>
    </w:p>
    <w:p w:rsidR="00000000" w:rsidRDefault="009B673D">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13.06.2022</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9B673D">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111</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9B673D">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000000" w:rsidRDefault="009B673D">
      <w:pPr>
        <w:widowControl w:val="0"/>
        <w:autoSpaceDE w:val="0"/>
        <w:autoSpaceDN w:val="0"/>
        <w:adjustRightInd w:val="0"/>
        <w:spacing w:after="0" w:line="240" w:lineRule="auto"/>
        <w:rPr>
          <w:rFonts w:ascii="Times New Roman CYR" w:hAnsi="Times New Roman CYR" w:cs="Times New Roman CYR"/>
          <w:sz w:val="20"/>
          <w:szCs w:val="2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580"/>
      </w:tblGrid>
      <w:tr w:rsidR="00000000">
        <w:tblPrEx>
          <w:tblCellMar>
            <w:top w:w="0" w:type="dxa"/>
            <w:bottom w:w="0" w:type="dxa"/>
          </w:tblCellMar>
        </w:tblPrEx>
        <w:trPr>
          <w:trHeight w:val="300"/>
        </w:trPr>
        <w:tc>
          <w:tcPr>
            <w:tcW w:w="10580" w:type="dxa"/>
            <w:tcBorders>
              <w:top w:val="nil"/>
              <w:left w:val="nil"/>
              <w:bottom w:val="nil"/>
              <w:right w:val="nil"/>
            </w:tcBorders>
            <w:vAlign w:val="bottom"/>
          </w:tcPr>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w:t>
            </w:r>
            <w:r>
              <w:rPr>
                <w:rFonts w:ascii="Times New Roman CYR" w:hAnsi="Times New Roman CYR" w:cs="Times New Roman CYR"/>
                <w:sz w:val="24"/>
                <w:szCs w:val="24"/>
              </w:rPr>
              <w:t>26, зареєстрованого в Міністерстві юстиції України 24 грудня 2013 року за № 2180/24712 (із змінами).</w:t>
            </w:r>
          </w:p>
        </w:tc>
      </w:tr>
    </w:tbl>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236"/>
        <w:gridCol w:w="4654"/>
      </w:tblGrid>
      <w:tr w:rsidR="00000000">
        <w:tblPrEx>
          <w:tblCellMar>
            <w:top w:w="0" w:type="dxa"/>
            <w:bottom w:w="0" w:type="dxa"/>
          </w:tblCellMar>
        </w:tblPrEx>
        <w:trPr>
          <w:trHeight w:val="200"/>
        </w:trPr>
        <w:tc>
          <w:tcPr>
            <w:tcW w:w="4140" w:type="dxa"/>
            <w:tcBorders>
              <w:top w:val="nil"/>
              <w:left w:val="nil"/>
              <w:bottom w:val="single" w:sz="6" w:space="0" w:color="auto"/>
              <w:right w:val="nil"/>
            </w:tcBorders>
            <w:vAlign w:val="bottom"/>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Голова правлiння</w:t>
            </w:r>
          </w:p>
        </w:tc>
        <w:tc>
          <w:tcPr>
            <w:tcW w:w="216" w:type="dxa"/>
            <w:tcBorders>
              <w:top w:val="nil"/>
              <w:left w:val="nil"/>
              <w:bottom w:val="nil"/>
              <w:right w:val="nil"/>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Швачiй О.П.</w:t>
            </w:r>
          </w:p>
        </w:tc>
      </w:tr>
      <w:tr w:rsidR="00000000">
        <w:tblPrEx>
          <w:tblCellMar>
            <w:top w:w="0" w:type="dxa"/>
            <w:bottom w:w="0" w:type="dxa"/>
          </w:tblCellMar>
        </w:tblPrEx>
        <w:trPr>
          <w:trHeight w:val="200"/>
        </w:trPr>
        <w:tc>
          <w:tcPr>
            <w:tcW w:w="4140" w:type="dxa"/>
            <w:tcBorders>
              <w:top w:val="nil"/>
              <w:left w:val="nil"/>
              <w:bottom w:val="nil"/>
              <w:right w:val="nil"/>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000000" w:rsidRDefault="009B673D">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Особлива інформація (інформація про іпотечні цінні папери, сертифікати фонду операцій з нерухомістю) емітента</w:t>
      </w:r>
    </w:p>
    <w:p w:rsidR="00000000" w:rsidRDefault="009B673D">
      <w:pPr>
        <w:widowControl w:val="0"/>
        <w:autoSpaceDE w:val="0"/>
        <w:autoSpaceDN w:val="0"/>
        <w:adjustRightInd w:val="0"/>
        <w:spacing w:after="0" w:line="240" w:lineRule="auto"/>
        <w:rPr>
          <w:rFonts w:ascii="Times New Roman CYR" w:hAnsi="Times New Roman CYR" w:cs="Times New Roman CYR"/>
          <w:b/>
          <w:bCs/>
          <w:sz w:val="28"/>
          <w:szCs w:val="28"/>
        </w:rPr>
      </w:pPr>
    </w:p>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 Загальні відомості</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"Вiнницьке обласне пiдприємство автобусних станцiй 10599"</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Акціонерне товариство</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Місцезнаходження:</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21009, Вінницька обл., м. Вiнниця, вул. Київська, 8</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Ідентифікаційний код юридичної особи:</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03115815</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та телефон, факс:</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(0432)67-32-72, (0432)67-32-57</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w:t>
      </w:r>
      <w:r>
        <w:rPr>
          <w:rFonts w:ascii="Times New Roman CYR" w:hAnsi="Times New Roman CYR" w:cs="Times New Roman CYR"/>
          <w:sz w:val="24"/>
          <w:szCs w:val="24"/>
        </w:rPr>
        <w:t>а електронної пошти:</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vopas@vn.bus.com.ua</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w:t>
      </w:r>
      <w:r>
        <w:rPr>
          <w:rFonts w:ascii="Times New Roman CYR" w:hAnsi="Times New Roman CYR" w:cs="Times New Roman CYR"/>
          <w:sz w:val="24"/>
          <w:szCs w:val="24"/>
        </w:rPr>
        <w:t>проводить діяльність з оприлюднення регульованої інформації від імені учасника фондового ринку (у разі здійснення оприлюднення):</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8. Найменування, ідентифікаційний код юридичної особи, країна реєстрації юридичної особи та номер свідоцтва про включення до </w:t>
      </w:r>
      <w:r>
        <w:rPr>
          <w:rFonts w:ascii="Times New Roman CYR" w:hAnsi="Times New Roman CYR" w:cs="Times New Roman CYR"/>
          <w:sz w:val="24"/>
          <w:szCs w:val="24"/>
        </w:rPr>
        <w:t>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w:t>
      </w:r>
      <w:r>
        <w:rPr>
          <w:rFonts w:ascii="Times New Roman CYR" w:hAnsi="Times New Roman CYR" w:cs="Times New Roman CYR"/>
          <w:sz w:val="24"/>
          <w:szCs w:val="24"/>
        </w:rPr>
        <w:t>нальної комісії з цінних паперів та фондового ринку безпосередньо):</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Державна установа "Агентство з розвитку інфраструктури фондового ринку України", 21676262, Україна, DR/00002/ARM</w:t>
      </w:r>
    </w:p>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ІІ. Дані про дату та місце оприлюднення Повідомлення (Повідомлення про ін</w:t>
      </w:r>
      <w:r>
        <w:rPr>
          <w:rFonts w:ascii="Times New Roman CYR" w:hAnsi="Times New Roman CYR" w:cs="Times New Roman CYR"/>
          <w:b/>
          <w:bCs/>
          <w:sz w:val="24"/>
          <w:szCs w:val="24"/>
        </w:rPr>
        <w:t xml:space="preserve">формацію) </w:t>
      </w:r>
    </w:p>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2000"/>
      </w:tblGrid>
      <w:tr w:rsidR="00000000">
        <w:tblPrEx>
          <w:tblCellMar>
            <w:top w:w="0" w:type="dxa"/>
            <w:bottom w:w="0" w:type="dxa"/>
          </w:tblCellMar>
        </w:tblPrEx>
        <w:trPr>
          <w:trHeight w:val="300"/>
        </w:trPr>
        <w:tc>
          <w:tcPr>
            <w:tcW w:w="4450" w:type="dxa"/>
            <w:vMerge w:val="restart"/>
            <w:tcBorders>
              <w:top w:val="nil"/>
              <w:left w:val="nil"/>
              <w:bottom w:val="nil"/>
              <w:right w:val="nil"/>
            </w:tcBorders>
          </w:tcPr>
          <w:p w:rsidR="00000000" w:rsidRDefault="009B673D">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Повідомлення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http://vopas.emitents.net.ua/ua/docs/?fg_id=27</w:t>
            </w:r>
          </w:p>
        </w:tc>
        <w:tc>
          <w:tcPr>
            <w:tcW w:w="2000" w:type="dxa"/>
            <w:tcBorders>
              <w:top w:val="nil"/>
              <w:left w:val="nil"/>
              <w:bottom w:val="single" w:sz="6" w:space="0" w:color="auto"/>
              <w:right w:val="nil"/>
            </w:tcBorders>
            <w:vAlign w:val="bottom"/>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13.06.2022</w:t>
            </w:r>
          </w:p>
        </w:tc>
      </w:tr>
      <w:tr w:rsidR="00000000">
        <w:tblPrEx>
          <w:tblCellMar>
            <w:top w:w="0" w:type="dxa"/>
            <w:bottom w:w="0" w:type="dxa"/>
          </w:tblCellMar>
        </w:tblPrEx>
        <w:trPr>
          <w:trHeight w:val="300"/>
        </w:trPr>
        <w:tc>
          <w:tcPr>
            <w:tcW w:w="4450" w:type="dxa"/>
            <w:vMerge/>
            <w:tcBorders>
              <w:top w:val="nil"/>
              <w:left w:val="nil"/>
              <w:bottom w:val="nil"/>
              <w:right w:val="nil"/>
            </w:tcBorders>
          </w:tcPr>
          <w:p w:rsidR="00000000" w:rsidRDefault="009B673D">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веб-сайту)</w:t>
            </w:r>
          </w:p>
        </w:tc>
        <w:tc>
          <w:tcPr>
            <w:tcW w:w="2000" w:type="dxa"/>
            <w:tcBorders>
              <w:top w:val="nil"/>
              <w:left w:val="nil"/>
              <w:bottom w:val="nil"/>
              <w:right w:val="nil"/>
            </w:tcBorders>
            <w:vAlign w:val="bottom"/>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000000" w:rsidRDefault="009B673D">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850" w:header="708" w:footer="708" w:gutter="0"/>
          <w:cols w:space="720"/>
          <w:noEndnote/>
        </w:sectPr>
      </w:pPr>
    </w:p>
    <w:p w:rsidR="00000000" w:rsidRDefault="009B673D">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Відомості про зміну ак</w:t>
      </w:r>
      <w:r>
        <w:rPr>
          <w:rFonts w:ascii="Times New Roman CYR" w:hAnsi="Times New Roman CYR" w:cs="Times New Roman CYR"/>
          <w:b/>
          <w:bCs/>
          <w:sz w:val="24"/>
          <w:szCs w:val="24"/>
        </w:rPr>
        <w:t>ціонерів, яким належать голосуючі акції, розмір пакета яких стає більшим, меншим або рівним пороговому значенню пакета акцій</w:t>
      </w:r>
    </w:p>
    <w:p w:rsidR="00000000" w:rsidRDefault="009B673D">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862"/>
        <w:gridCol w:w="2000"/>
        <w:gridCol w:w="4500"/>
        <w:gridCol w:w="3700"/>
        <w:gridCol w:w="1600"/>
        <w:gridCol w:w="2200"/>
      </w:tblGrid>
      <w:tr w:rsidR="00000000">
        <w:tblPrEx>
          <w:tblCellMar>
            <w:top w:w="0" w:type="dxa"/>
            <w:bottom w:w="0" w:type="dxa"/>
          </w:tblCellMar>
        </w:tblPrEx>
        <w:trPr>
          <w:trHeight w:val="300"/>
        </w:trPr>
        <w:tc>
          <w:tcPr>
            <w:tcW w:w="862" w:type="dxa"/>
            <w:tcBorders>
              <w:top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з/п</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отримання інформації від  Центрального депозитарію цінних паперів або акціонера</w:t>
            </w:r>
          </w:p>
        </w:tc>
        <w:tc>
          <w:tcPr>
            <w:tcW w:w="4500" w:type="dxa"/>
            <w:tcBorders>
              <w:top w:val="single" w:sz="6" w:space="0" w:color="auto"/>
              <w:left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Прізвище, ім'я, по батькові фізичної ос</w:t>
            </w:r>
            <w:r>
              <w:rPr>
                <w:rFonts w:ascii="Times New Roman CYR" w:hAnsi="Times New Roman CYR" w:cs="Times New Roman CYR"/>
                <w:b/>
                <w:bCs/>
                <w:sz w:val="20"/>
                <w:szCs w:val="20"/>
              </w:rPr>
              <w:t>оби або найменування юридичної особи власника (власників) акцій</w:t>
            </w:r>
          </w:p>
        </w:tc>
        <w:tc>
          <w:tcPr>
            <w:tcW w:w="3700" w:type="dxa"/>
            <w:tcBorders>
              <w:top w:val="single" w:sz="6" w:space="0" w:color="auto"/>
              <w:left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Ідентифікаційний код юридичної особи юридичної особи - резидента або код/номер з торговельного, банківського чи судового реєстру, реєстраційного посвідчення місцевого органу влади іноземної де</w:t>
            </w:r>
            <w:r>
              <w:rPr>
                <w:rFonts w:ascii="Times New Roman CYR" w:hAnsi="Times New Roman CYR" w:cs="Times New Roman CYR"/>
                <w:b/>
                <w:bCs/>
                <w:sz w:val="20"/>
                <w:szCs w:val="20"/>
              </w:rPr>
              <w:t>ржави про реєстрацію юридичної особи - нерезидента</w:t>
            </w:r>
          </w:p>
        </w:tc>
        <w:tc>
          <w:tcPr>
            <w:tcW w:w="1600" w:type="dxa"/>
            <w:tcBorders>
              <w:top w:val="single" w:sz="6" w:space="0" w:color="auto"/>
              <w:left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Розмір частки акціонера до зміни (у відсотках до статутного капіталу)</w:t>
            </w:r>
          </w:p>
        </w:tc>
        <w:tc>
          <w:tcPr>
            <w:tcW w:w="2200" w:type="dxa"/>
            <w:tcBorders>
              <w:top w:val="single" w:sz="6" w:space="0" w:color="auto"/>
              <w:left w:val="single" w:sz="6" w:space="0" w:color="auto"/>
              <w:bottom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Розмір частки акціонера після зміни (у відсотках до статутного капіталу)</w:t>
            </w:r>
          </w:p>
        </w:tc>
      </w:tr>
      <w:tr w:rsidR="00000000">
        <w:tblPrEx>
          <w:tblCellMar>
            <w:top w:w="0" w:type="dxa"/>
            <w:bottom w:w="0" w:type="dxa"/>
          </w:tblCellMar>
        </w:tblPrEx>
        <w:trPr>
          <w:trHeight w:val="300"/>
        </w:trPr>
        <w:tc>
          <w:tcPr>
            <w:tcW w:w="862" w:type="dxa"/>
            <w:tcBorders>
              <w:top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4500" w:type="dxa"/>
            <w:tcBorders>
              <w:top w:val="single" w:sz="6" w:space="0" w:color="auto"/>
              <w:left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3700" w:type="dxa"/>
            <w:tcBorders>
              <w:top w:val="single" w:sz="6" w:space="0" w:color="auto"/>
              <w:left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1600" w:type="dxa"/>
            <w:tcBorders>
              <w:top w:val="single" w:sz="6" w:space="0" w:color="auto"/>
              <w:left w:val="single" w:sz="6" w:space="0" w:color="auto"/>
              <w:bottom w:val="single" w:sz="6" w:space="0" w:color="auto"/>
              <w:right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2200" w:type="dxa"/>
            <w:tcBorders>
              <w:top w:val="single" w:sz="6" w:space="0" w:color="auto"/>
              <w:left w:val="single" w:sz="6" w:space="0" w:color="auto"/>
              <w:bottom w:val="single" w:sz="6" w:space="0" w:color="auto"/>
            </w:tcBorders>
            <w:vAlign w:val="center"/>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r>
      <w:tr w:rsidR="00000000">
        <w:tblPrEx>
          <w:tblCellMar>
            <w:top w:w="0" w:type="dxa"/>
            <w:bottom w:w="0" w:type="dxa"/>
          </w:tblCellMar>
        </w:tblPrEx>
        <w:trPr>
          <w:trHeight w:val="300"/>
        </w:trPr>
        <w:tc>
          <w:tcPr>
            <w:tcW w:w="862" w:type="dxa"/>
            <w:tcBorders>
              <w:top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07.04.2022</w:t>
            </w:r>
          </w:p>
        </w:tc>
        <w:tc>
          <w:tcPr>
            <w:tcW w:w="4500" w:type="dxa"/>
            <w:tcBorders>
              <w:top w:val="single" w:sz="6" w:space="0" w:color="auto"/>
              <w:left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Продiвус Свiтлана Володимирiвна</w:t>
            </w:r>
          </w:p>
        </w:tc>
        <w:tc>
          <w:tcPr>
            <w:tcW w:w="3700" w:type="dxa"/>
            <w:tcBorders>
              <w:top w:val="single" w:sz="6" w:space="0" w:color="auto"/>
              <w:left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00" w:type="dxa"/>
            <w:tcBorders>
              <w:top w:val="single" w:sz="6" w:space="0" w:color="auto"/>
              <w:left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21,88918</w:t>
            </w:r>
          </w:p>
        </w:tc>
        <w:tc>
          <w:tcPr>
            <w:tcW w:w="2200" w:type="dxa"/>
            <w:tcBorders>
              <w:top w:val="single" w:sz="6" w:space="0" w:color="auto"/>
              <w:left w:val="single" w:sz="6" w:space="0" w:color="auto"/>
              <w:bottom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75,473422</w:t>
            </w:r>
          </w:p>
        </w:tc>
      </w:tr>
      <w:tr w:rsidR="00000000">
        <w:tblPrEx>
          <w:tblCellMar>
            <w:top w:w="0" w:type="dxa"/>
            <w:bottom w:w="0" w:type="dxa"/>
          </w:tblCellMar>
        </w:tblPrEx>
        <w:trPr>
          <w:trHeight w:val="300"/>
        </w:trPr>
        <w:tc>
          <w:tcPr>
            <w:tcW w:w="14862" w:type="dxa"/>
            <w:gridSpan w:val="6"/>
            <w:tcBorders>
              <w:top w:val="single" w:sz="6" w:space="0" w:color="auto"/>
              <w:bottom w:val="single" w:sz="6" w:space="0" w:color="auto"/>
            </w:tcBorders>
            <w:vAlign w:val="center"/>
          </w:tcPr>
          <w:p w:rsidR="00000000" w:rsidRDefault="009B673D">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Зміст інформації:</w:t>
            </w:r>
          </w:p>
        </w:tc>
      </w:tr>
      <w:tr w:rsidR="00000000">
        <w:tblPrEx>
          <w:tblCellMar>
            <w:top w:w="0" w:type="dxa"/>
            <w:bottom w:w="0" w:type="dxa"/>
          </w:tblCellMar>
        </w:tblPrEx>
        <w:trPr>
          <w:trHeight w:val="300"/>
        </w:trPr>
        <w:tc>
          <w:tcPr>
            <w:tcW w:w="14862" w:type="dxa"/>
            <w:gridSpan w:val="6"/>
            <w:tcBorders>
              <w:top w:val="single" w:sz="6" w:space="0" w:color="auto"/>
              <w:bottom w:val="single" w:sz="6" w:space="0" w:color="auto"/>
            </w:tcBorders>
            <w:vAlign w:val="center"/>
          </w:tcPr>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Дата отримання iнформацiї - 07.04.2022р.</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Прiзвище, iм'я, по батьковi фiзичної особи або найменування юридичної особи власника (власникiв) акцiй, яким належать голосуючi акцiї, розмiр пакета яких стає бiльшим, меншим або рiвним пороговому значенню пакета акцiй - Продiвус Свiтлана Володимирiвна</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Дiя</w:t>
            </w:r>
            <w:r>
              <w:rPr>
                <w:rFonts w:ascii="Times New Roman CYR" w:hAnsi="Times New Roman CYR" w:cs="Times New Roman CYR"/>
                <w:sz w:val="20"/>
                <w:szCs w:val="20"/>
              </w:rPr>
              <w:t xml:space="preserve"> (набуття або вiдчуження) - набуття,  як (прямо або опосередковано) вона вiдбувалась - прямо;</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Розмiр частки власника акцiй в загальнiй кiлькостi голосуючих акцiй до набуття - 21,88918 %,  пiсля набуття права власностi на такий пакет акцiй (пiдсумковий паке</w:t>
            </w:r>
            <w:r>
              <w:rPr>
                <w:rFonts w:ascii="Times New Roman CYR" w:hAnsi="Times New Roman CYR" w:cs="Times New Roman CYR"/>
                <w:sz w:val="20"/>
                <w:szCs w:val="20"/>
              </w:rPr>
              <w:t>т голосуючих акцiй) - 75,473422 %.</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Вдомостi про осiб (прiзвище, iм'я, по батьковi фiзичної особи або найменування та iдентифiкацiйний код юридичної особи, вiдсоток прав голосу, якщо вiн дорiвнює або перевищує порогове значення), якi входять до ланцюга воло</w:t>
            </w:r>
            <w:r>
              <w:rPr>
                <w:rFonts w:ascii="Times New Roman CYR" w:hAnsi="Times New Roman CYR" w:cs="Times New Roman CYR"/>
                <w:sz w:val="20"/>
                <w:szCs w:val="20"/>
              </w:rPr>
              <w:t>дiння корпоративними правами юридичної особи, через яких особа (особи, що дiють спiльно) здiйснює(ють) розпорядження акцiями - вiдсутнi.</w:t>
            </w:r>
          </w:p>
        </w:tc>
      </w:tr>
      <w:tr w:rsidR="00000000">
        <w:tblPrEx>
          <w:tblCellMar>
            <w:top w:w="0" w:type="dxa"/>
            <w:bottom w:w="0" w:type="dxa"/>
          </w:tblCellMar>
        </w:tblPrEx>
        <w:trPr>
          <w:trHeight w:val="300"/>
        </w:trPr>
        <w:tc>
          <w:tcPr>
            <w:tcW w:w="862" w:type="dxa"/>
            <w:tcBorders>
              <w:top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07.04.2022</w:t>
            </w:r>
          </w:p>
        </w:tc>
        <w:tc>
          <w:tcPr>
            <w:tcW w:w="4500" w:type="dxa"/>
            <w:tcBorders>
              <w:top w:val="single" w:sz="6" w:space="0" w:color="auto"/>
              <w:left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Бондар Iнна Володимирiвна</w:t>
            </w:r>
          </w:p>
        </w:tc>
        <w:tc>
          <w:tcPr>
            <w:tcW w:w="3700" w:type="dxa"/>
            <w:tcBorders>
              <w:top w:val="single" w:sz="6" w:space="0" w:color="auto"/>
              <w:left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00" w:type="dxa"/>
            <w:tcBorders>
              <w:top w:val="single" w:sz="6" w:space="0" w:color="auto"/>
              <w:left w:val="single" w:sz="6" w:space="0" w:color="auto"/>
              <w:bottom w:val="single" w:sz="6" w:space="0" w:color="auto"/>
              <w:right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53,58428</w:t>
            </w:r>
          </w:p>
        </w:tc>
        <w:tc>
          <w:tcPr>
            <w:tcW w:w="2200" w:type="dxa"/>
            <w:tcBorders>
              <w:top w:val="single" w:sz="6" w:space="0" w:color="auto"/>
              <w:left w:val="single" w:sz="6" w:space="0" w:color="auto"/>
              <w:bottom w:val="single" w:sz="6" w:space="0" w:color="auto"/>
            </w:tcBorders>
          </w:tcPr>
          <w:p w:rsidR="00000000" w:rsidRDefault="009B673D">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0,000039</w:t>
            </w:r>
          </w:p>
        </w:tc>
      </w:tr>
      <w:tr w:rsidR="00000000">
        <w:tblPrEx>
          <w:tblCellMar>
            <w:top w:w="0" w:type="dxa"/>
            <w:bottom w:w="0" w:type="dxa"/>
          </w:tblCellMar>
        </w:tblPrEx>
        <w:trPr>
          <w:trHeight w:val="300"/>
        </w:trPr>
        <w:tc>
          <w:tcPr>
            <w:tcW w:w="14862" w:type="dxa"/>
            <w:gridSpan w:val="6"/>
            <w:tcBorders>
              <w:top w:val="single" w:sz="6" w:space="0" w:color="auto"/>
              <w:bottom w:val="single" w:sz="6" w:space="0" w:color="auto"/>
            </w:tcBorders>
            <w:vAlign w:val="center"/>
          </w:tcPr>
          <w:p w:rsidR="00000000" w:rsidRDefault="009B673D">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Зміст інформації:</w:t>
            </w:r>
          </w:p>
        </w:tc>
      </w:tr>
      <w:tr w:rsidR="00000000">
        <w:tblPrEx>
          <w:tblCellMar>
            <w:top w:w="0" w:type="dxa"/>
            <w:bottom w:w="0" w:type="dxa"/>
          </w:tblCellMar>
        </w:tblPrEx>
        <w:trPr>
          <w:trHeight w:val="300"/>
        </w:trPr>
        <w:tc>
          <w:tcPr>
            <w:tcW w:w="14862" w:type="dxa"/>
            <w:gridSpan w:val="6"/>
            <w:tcBorders>
              <w:top w:val="single" w:sz="6" w:space="0" w:color="auto"/>
              <w:bottom w:val="single" w:sz="6" w:space="0" w:color="auto"/>
            </w:tcBorders>
            <w:vAlign w:val="center"/>
          </w:tcPr>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Дата отримання iнформацiї - 07.04.2022р.</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Прiзвище, iм'я, по батьковi фiзичної особи або найменування юридичної особи власника (власникiв) акцiй, яким належать голосуючi акцiї, розмiр пакета яких стає бiльшим, меншим або рiвним пороговому значенню пакета акцiй - Бондар Iнна Володимирiвна</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Дiя (набуття або вiдчуження) - выдчудження,  як (прямо або опосередковано) вона вiдбувалась - прямо;</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Розмiр частки власника акцiй в загальнiй кiлькостi голосуючих акцiй до вiдчуження - 53,58428 %,  пiсля вiджунення права власностi на такий пакет акцiй (пiд</w:t>
            </w:r>
            <w:r>
              <w:rPr>
                <w:rFonts w:ascii="Times New Roman CYR" w:hAnsi="Times New Roman CYR" w:cs="Times New Roman CYR"/>
                <w:sz w:val="20"/>
                <w:szCs w:val="20"/>
              </w:rPr>
              <w:t>сумковий пакет голосуючих акцiй) - 0,000039 %.</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Вдомостi про осiб (прiзвище, iм'я, по батьковi фiзичної особи або найменування та iдентифiкацiйний код юридичної особи, вiдсоток прав голосу, якщо вiн дорiвнює або перевищує порогове значення), якi входять до </w:t>
            </w:r>
            <w:r>
              <w:rPr>
                <w:rFonts w:ascii="Times New Roman CYR" w:hAnsi="Times New Roman CYR" w:cs="Times New Roman CYR"/>
                <w:sz w:val="20"/>
                <w:szCs w:val="20"/>
              </w:rPr>
              <w:t>ланцюга володiння корпоративними правами юридичної особи, через яких особа (особи, що дiють спiльно) здiйснює(ють) розпорядження акцiями - вiдсутнi.</w:t>
            </w:r>
          </w:p>
          <w:p w:rsidR="00000000" w:rsidRDefault="009B673D">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Дата, на яку пороговi значення було досягнуто або перетнуто (за наявностi) - немає в наявностi.</w:t>
            </w:r>
          </w:p>
        </w:tc>
      </w:tr>
    </w:tbl>
    <w:p w:rsidR="009B673D" w:rsidRDefault="009B673D">
      <w:pPr>
        <w:widowControl w:val="0"/>
        <w:autoSpaceDE w:val="0"/>
        <w:autoSpaceDN w:val="0"/>
        <w:adjustRightInd w:val="0"/>
        <w:spacing w:after="0" w:line="240" w:lineRule="auto"/>
        <w:rPr>
          <w:rFonts w:ascii="Times New Roman CYR" w:hAnsi="Times New Roman CYR" w:cs="Times New Roman CYR"/>
          <w:sz w:val="20"/>
          <w:szCs w:val="20"/>
        </w:rPr>
      </w:pPr>
    </w:p>
    <w:sectPr w:rsidR="009B673D">
      <w:pgSz w:w="16838" w:h="11906" w:orient="landscape"/>
      <w:pgMar w:top="850" w:right="850" w:bottom="850" w:left="1400" w:header="708" w:footer="708"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856839"/>
    <w:rsid w:val="006B4E13"/>
    <w:rsid w:val="00856839"/>
    <w:rsid w:val="009B673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3359</Words>
  <Characters>1916</Characters>
  <Application>Microsoft Office Word</Application>
  <DocSecurity>0</DocSecurity>
  <Lines>15</Lines>
  <Paragraphs>10</Paragraphs>
  <ScaleCrop>false</ScaleCrop>
  <Company/>
  <LinksUpToDate>false</LinksUpToDate>
  <CharactersWithSpaces>5265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2</cp:revision>
  <dcterms:created xsi:type="dcterms:W3CDTF">2022-06-13T12:34:00Z</dcterms:created>
  <dcterms:modified xsi:type="dcterms:W3CDTF">2022-06-13T12:34:00Z</dcterms:modified>
</cp:coreProperties>
</file>