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CellSpacing w:w="7" w:type="dxa"/>
        <w:shd w:val="clear" w:color="auto" w:fill="FFFFFF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9689"/>
      </w:tblGrid>
      <w:tr w:rsidR="003A72B2" w:rsidRPr="003A72B2" w14:paraId="42322DF2" w14:textId="77777777" w:rsidTr="003A72B2">
        <w:trPr>
          <w:tblCellSpacing w:w="7" w:type="dxa"/>
        </w:trPr>
        <w:tc>
          <w:tcPr>
            <w:tcW w:w="4500" w:type="pct"/>
            <w:shd w:val="clear" w:color="auto" w:fill="FFFFFF"/>
            <w:vAlign w:val="center"/>
            <w:hideMark/>
          </w:tcPr>
          <w:p w14:paraId="77A2F8DD" w14:textId="77777777" w:rsidR="003A72B2" w:rsidRPr="003A72B2" w:rsidRDefault="003A72B2" w:rsidP="003A72B2">
            <w:pPr>
              <w:spacing w:after="75" w:line="240" w:lineRule="auto"/>
              <w:rPr>
                <w:rFonts w:ascii="Arial" w:eastAsia="Times New Roman" w:hAnsi="Arial" w:cs="Arial"/>
                <w:caps/>
                <w:color w:val="333333"/>
                <w:sz w:val="21"/>
                <w:szCs w:val="21"/>
                <w:lang w:val="uk-UA" w:eastAsia="uk-UA"/>
              </w:rPr>
            </w:pPr>
            <w:r w:rsidRPr="003A72B2">
              <w:rPr>
                <w:rFonts w:ascii="Arial" w:eastAsia="Times New Roman" w:hAnsi="Arial" w:cs="Arial"/>
                <w:caps/>
                <w:color w:val="333333"/>
                <w:sz w:val="21"/>
                <w:szCs w:val="21"/>
                <w:lang w:val="uk-UA" w:eastAsia="uk-UA"/>
              </w:rPr>
              <w:t>ПОВІДОМЛЕННЯ ПРО СКЛИКАННЯ РІЧНИХ ЗАГАЛЬНИХ ЗБОРІВ АКЦІОНЕРІВ ПАТ “ВОПАС 10599”, ЩО ВІДБУДУТЬСЯ 16 БЕРЕЗНЯ 2012 РОКУ</w:t>
            </w:r>
          </w:p>
        </w:tc>
      </w:tr>
      <w:tr w:rsidR="003A72B2" w:rsidRPr="003A72B2" w14:paraId="79CE1CF0" w14:textId="77777777" w:rsidTr="003A72B2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1A1979E7" w14:textId="77777777" w:rsidR="003A72B2" w:rsidRPr="003A72B2" w:rsidRDefault="003A72B2" w:rsidP="003A72B2">
            <w:pPr>
              <w:spacing w:before="100" w:beforeAutospacing="1" w:after="100" w:afterAutospacing="1" w:line="240" w:lineRule="atLeast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3A72B2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val="uk-UA" w:eastAsia="uk-UA"/>
              </w:rPr>
              <w:t>          </w:t>
            </w:r>
            <w:r w:rsidRPr="003A72B2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  <w:lang w:val="uk-UA" w:eastAsia="uk-UA"/>
              </w:rPr>
              <w:t>  Публічне  акціонерне  товариство  "Вінницьке  обласне підприємство  автобусних  станцій  10599 ”</w:t>
            </w:r>
          </w:p>
          <w:p w14:paraId="5E66565A" w14:textId="77777777" w:rsidR="003A72B2" w:rsidRPr="003A72B2" w:rsidRDefault="003A72B2" w:rsidP="003A72B2">
            <w:pPr>
              <w:spacing w:before="100" w:beforeAutospacing="1" w:after="100" w:afterAutospacing="1" w:line="240" w:lineRule="atLeast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3A72B2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  <w:lang w:val="uk-UA" w:eastAsia="uk-UA"/>
              </w:rPr>
              <w:t>м. Вінниця, вул. Київська, буд. 8</w:t>
            </w:r>
          </w:p>
          <w:p w14:paraId="170BA6D2" w14:textId="77777777" w:rsidR="003A72B2" w:rsidRPr="003A72B2" w:rsidRDefault="003A72B2" w:rsidP="003A72B2">
            <w:pPr>
              <w:spacing w:before="100" w:beforeAutospacing="1" w:after="100" w:afterAutospacing="1" w:line="240" w:lineRule="atLeast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3A72B2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  <w:lang w:val="uk-UA" w:eastAsia="uk-UA"/>
              </w:rPr>
              <w:t>(Код  ЄДРПОУ  03115815)</w:t>
            </w:r>
          </w:p>
          <w:p w14:paraId="350B7DE3" w14:textId="77777777" w:rsidR="003A72B2" w:rsidRPr="003A72B2" w:rsidRDefault="003A72B2" w:rsidP="003A72B2">
            <w:pPr>
              <w:spacing w:before="100" w:beforeAutospacing="1" w:after="100" w:afterAutospacing="1" w:line="240" w:lineRule="atLeast"/>
              <w:ind w:firstLine="720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3A72B2">
              <w:rPr>
                <w:rFonts w:ascii="Arial" w:eastAsia="Times New Roman" w:hAnsi="Arial" w:cs="Arial"/>
                <w:color w:val="333333"/>
                <w:sz w:val="20"/>
                <w:szCs w:val="20"/>
                <w:lang w:val="uk-UA" w:eastAsia="uk-UA"/>
              </w:rPr>
              <w:t>Повідомляємо, що річні загальні збори акціонерів ПАТ  "ВОПАС 10599” відбудуться  16  березня  2012  року о 10</w:t>
            </w:r>
            <w:r w:rsidRPr="003A72B2">
              <w:rPr>
                <w:rFonts w:ascii="Arial" w:eastAsia="Times New Roman" w:hAnsi="Arial" w:cs="Arial"/>
                <w:color w:val="333333"/>
                <w:sz w:val="20"/>
                <w:szCs w:val="20"/>
                <w:vertAlign w:val="superscript"/>
                <w:lang w:val="uk-UA" w:eastAsia="uk-UA"/>
              </w:rPr>
              <w:t>00</w:t>
            </w:r>
            <w:r w:rsidRPr="003A72B2">
              <w:rPr>
                <w:rFonts w:ascii="Arial" w:eastAsia="Times New Roman" w:hAnsi="Arial" w:cs="Arial"/>
                <w:color w:val="333333"/>
                <w:sz w:val="20"/>
                <w:szCs w:val="20"/>
                <w:lang w:val="uk-UA" w:eastAsia="uk-UA"/>
              </w:rPr>
              <w:t xml:space="preserve">  за </w:t>
            </w:r>
            <w:proofErr w:type="spellStart"/>
            <w:r w:rsidRPr="003A72B2">
              <w:rPr>
                <w:rFonts w:ascii="Arial" w:eastAsia="Times New Roman" w:hAnsi="Arial" w:cs="Arial"/>
                <w:color w:val="333333"/>
                <w:sz w:val="20"/>
                <w:szCs w:val="20"/>
                <w:lang w:val="uk-UA" w:eastAsia="uk-UA"/>
              </w:rPr>
              <w:t>адресою</w:t>
            </w:r>
            <w:proofErr w:type="spellEnd"/>
            <w:r w:rsidRPr="003A72B2">
              <w:rPr>
                <w:rFonts w:ascii="Arial" w:eastAsia="Times New Roman" w:hAnsi="Arial" w:cs="Arial"/>
                <w:color w:val="333333"/>
                <w:sz w:val="20"/>
                <w:szCs w:val="20"/>
                <w:lang w:val="uk-UA" w:eastAsia="uk-UA"/>
              </w:rPr>
              <w:t>: м. Вінниця,  вул.  Київська, буд. 8 (актовий  зал).</w:t>
            </w:r>
          </w:p>
          <w:p w14:paraId="14E93EC4" w14:textId="77777777" w:rsidR="003A72B2" w:rsidRPr="003A72B2" w:rsidRDefault="003A72B2" w:rsidP="003A72B2">
            <w:pPr>
              <w:spacing w:before="100" w:beforeAutospacing="1" w:after="100" w:afterAutospacing="1" w:line="240" w:lineRule="atLeast"/>
              <w:ind w:firstLine="720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3A72B2">
              <w:rPr>
                <w:rFonts w:ascii="Arial" w:eastAsia="Times New Roman" w:hAnsi="Arial" w:cs="Arial"/>
                <w:color w:val="333333"/>
                <w:sz w:val="20"/>
                <w:szCs w:val="20"/>
                <w:lang w:val="uk-UA" w:eastAsia="uk-UA"/>
              </w:rPr>
              <w:t>Реєстрація  акціонерів  та  їх  представників  для  участі  у  загальних  зборах  починається  о  9</w:t>
            </w:r>
            <w:r w:rsidRPr="003A72B2">
              <w:rPr>
                <w:rFonts w:ascii="Arial" w:eastAsia="Times New Roman" w:hAnsi="Arial" w:cs="Arial"/>
                <w:color w:val="333333"/>
                <w:sz w:val="20"/>
                <w:szCs w:val="20"/>
                <w:vertAlign w:val="superscript"/>
                <w:lang w:val="uk-UA" w:eastAsia="uk-UA"/>
              </w:rPr>
              <w:t>00</w:t>
            </w:r>
            <w:r w:rsidRPr="003A72B2">
              <w:rPr>
                <w:rFonts w:ascii="Arial" w:eastAsia="Times New Roman" w:hAnsi="Arial" w:cs="Arial"/>
                <w:color w:val="333333"/>
                <w:sz w:val="20"/>
                <w:szCs w:val="20"/>
                <w:lang w:val="uk-UA" w:eastAsia="uk-UA"/>
              </w:rPr>
              <w:t> за  місцем  проведення  зборів  та  закінчується о 9</w:t>
            </w:r>
            <w:r w:rsidRPr="003A72B2">
              <w:rPr>
                <w:rFonts w:ascii="Arial" w:eastAsia="Times New Roman" w:hAnsi="Arial" w:cs="Arial"/>
                <w:color w:val="333333"/>
                <w:sz w:val="20"/>
                <w:szCs w:val="20"/>
                <w:vertAlign w:val="superscript"/>
                <w:lang w:val="uk-UA" w:eastAsia="uk-UA"/>
              </w:rPr>
              <w:t>45</w:t>
            </w:r>
            <w:r w:rsidRPr="003A72B2">
              <w:rPr>
                <w:rFonts w:ascii="Arial" w:eastAsia="Times New Roman" w:hAnsi="Arial" w:cs="Arial"/>
                <w:color w:val="333333"/>
                <w:sz w:val="20"/>
                <w:szCs w:val="20"/>
                <w:lang w:val="uk-UA" w:eastAsia="uk-UA"/>
              </w:rPr>
              <w:t>.</w:t>
            </w:r>
          </w:p>
          <w:p w14:paraId="53199BC0" w14:textId="77777777" w:rsidR="003A72B2" w:rsidRPr="003A72B2" w:rsidRDefault="003A72B2" w:rsidP="003A72B2">
            <w:pPr>
              <w:spacing w:before="100" w:beforeAutospacing="1" w:after="100" w:afterAutospacing="1" w:line="240" w:lineRule="atLeast"/>
              <w:ind w:firstLine="720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3A72B2">
              <w:rPr>
                <w:rFonts w:ascii="Arial" w:eastAsia="Times New Roman" w:hAnsi="Arial" w:cs="Arial"/>
                <w:color w:val="333333"/>
                <w:sz w:val="20"/>
                <w:szCs w:val="20"/>
                <w:lang w:val="uk-UA" w:eastAsia="uk-UA"/>
              </w:rPr>
              <w:t>Для участі у зборах </w:t>
            </w:r>
            <w:r w:rsidRPr="003A72B2">
              <w:rPr>
                <w:rFonts w:ascii="Arial" w:eastAsia="Times New Roman" w:hAnsi="Arial" w:cs="Arial"/>
                <w:color w:val="333333"/>
                <w:sz w:val="20"/>
                <w:szCs w:val="20"/>
                <w:vertAlign w:val="superscript"/>
                <w:lang w:val="uk-UA" w:eastAsia="uk-UA"/>
              </w:rPr>
              <w:t> </w:t>
            </w:r>
            <w:r w:rsidRPr="003A72B2">
              <w:rPr>
                <w:rFonts w:ascii="Arial" w:eastAsia="Times New Roman" w:hAnsi="Arial" w:cs="Arial"/>
                <w:color w:val="333333"/>
                <w:sz w:val="20"/>
                <w:szCs w:val="20"/>
                <w:lang w:val="uk-UA" w:eastAsia="uk-UA"/>
              </w:rPr>
              <w:t>при  собі необхідно мати паспорт, представникам акціонерів – паспорт  та  відповідно оформлене доручення на право участі у зборах.  </w:t>
            </w:r>
          </w:p>
          <w:p w14:paraId="1878F795" w14:textId="77777777" w:rsidR="003A72B2" w:rsidRPr="003A72B2" w:rsidRDefault="003A72B2" w:rsidP="003A72B2">
            <w:pPr>
              <w:spacing w:before="100" w:beforeAutospacing="1" w:after="100" w:afterAutospacing="1" w:line="240" w:lineRule="atLeast"/>
              <w:ind w:firstLine="720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3A72B2">
              <w:rPr>
                <w:rFonts w:ascii="Arial" w:eastAsia="Times New Roman" w:hAnsi="Arial" w:cs="Arial"/>
                <w:color w:val="333333"/>
                <w:sz w:val="20"/>
                <w:szCs w:val="20"/>
                <w:lang w:val="uk-UA" w:eastAsia="uk-UA"/>
              </w:rPr>
              <w:t>Дата  складання  переліку  акціонерів, які мають  право  на  участь у загальних  зборах  –   12  березня  2012  рік.</w:t>
            </w:r>
          </w:p>
          <w:p w14:paraId="73BED901" w14:textId="77777777" w:rsidR="003A72B2" w:rsidRPr="003A72B2" w:rsidRDefault="003A72B2" w:rsidP="003A72B2">
            <w:pPr>
              <w:spacing w:before="100" w:beforeAutospacing="1" w:after="100" w:afterAutospacing="1" w:line="24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3A72B2">
              <w:rPr>
                <w:rFonts w:ascii="Arial" w:eastAsia="Times New Roman" w:hAnsi="Arial" w:cs="Arial"/>
                <w:color w:val="333333"/>
                <w:sz w:val="20"/>
                <w:szCs w:val="20"/>
                <w:lang w:val="uk-UA" w:eastAsia="uk-UA"/>
              </w:rPr>
              <w:t>                    </w:t>
            </w:r>
            <w:r w:rsidRPr="003A72B2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  <w:lang w:val="uk-UA" w:eastAsia="uk-UA"/>
              </w:rPr>
              <w:t>                                 ПОРЯДОК   ДЕННИЙ:    </w:t>
            </w:r>
          </w:p>
          <w:p w14:paraId="7B97FF4F" w14:textId="77777777" w:rsidR="003A72B2" w:rsidRPr="003A72B2" w:rsidRDefault="003A72B2" w:rsidP="003A72B2">
            <w:pPr>
              <w:spacing w:after="0" w:line="240" w:lineRule="atLeast"/>
              <w:ind w:left="360" w:right="-55" w:hanging="360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3A72B2">
              <w:rPr>
                <w:rFonts w:ascii="Arial" w:eastAsia="Times New Roman" w:hAnsi="Arial" w:cs="Arial"/>
                <w:color w:val="333333"/>
                <w:sz w:val="20"/>
                <w:szCs w:val="20"/>
                <w:lang w:val="uk-UA" w:eastAsia="uk-UA"/>
              </w:rPr>
              <w:t>1.</w:t>
            </w:r>
            <w:r w:rsidRPr="003A72B2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val="uk-UA" w:eastAsia="uk-UA"/>
              </w:rPr>
              <w:t>      </w:t>
            </w:r>
            <w:r w:rsidRPr="003A72B2">
              <w:rPr>
                <w:rFonts w:ascii="Arial" w:eastAsia="Times New Roman" w:hAnsi="Arial" w:cs="Arial"/>
                <w:color w:val="333333"/>
                <w:sz w:val="20"/>
                <w:szCs w:val="20"/>
                <w:lang w:val="uk-UA" w:eastAsia="uk-UA"/>
              </w:rPr>
              <w:t>Обрання  членів лічильної  комісії та прийняття  рішення  про  припинення  їх  повноважень.  Затвердження  регламенту  роботи  загальних  зборів  акціонерів  Товариства.</w:t>
            </w:r>
          </w:p>
          <w:p w14:paraId="112A74F6" w14:textId="77777777" w:rsidR="003A72B2" w:rsidRPr="003A72B2" w:rsidRDefault="003A72B2" w:rsidP="003A72B2">
            <w:pPr>
              <w:spacing w:before="100" w:beforeAutospacing="1" w:after="100" w:afterAutospacing="1" w:line="240" w:lineRule="atLeast"/>
              <w:ind w:left="360" w:hanging="360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3A72B2">
              <w:rPr>
                <w:rFonts w:ascii="Arial" w:eastAsia="Times New Roman" w:hAnsi="Arial" w:cs="Arial"/>
                <w:color w:val="333333"/>
                <w:sz w:val="20"/>
                <w:szCs w:val="20"/>
                <w:lang w:val="uk-UA" w:eastAsia="uk-UA"/>
              </w:rPr>
              <w:t>2.</w:t>
            </w:r>
            <w:r w:rsidRPr="003A72B2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val="uk-UA" w:eastAsia="uk-UA"/>
              </w:rPr>
              <w:t>      </w:t>
            </w:r>
            <w:r w:rsidRPr="003A72B2">
              <w:rPr>
                <w:rFonts w:ascii="Arial" w:eastAsia="Times New Roman" w:hAnsi="Arial" w:cs="Arial"/>
                <w:color w:val="333333"/>
                <w:sz w:val="20"/>
                <w:szCs w:val="20"/>
                <w:lang w:val="uk-UA" w:eastAsia="uk-UA"/>
              </w:rPr>
              <w:t>Звіт  Наглядової  ради  Товариства  за  2011 р. Прийняття  рішення  за  наслідками  розгляду  звіту  Наглядової  ради  Товариства. Затвердження  рішень Наглядової  ради  Товариства.</w:t>
            </w:r>
          </w:p>
          <w:p w14:paraId="24D5AD34" w14:textId="77777777" w:rsidR="003A72B2" w:rsidRPr="003A72B2" w:rsidRDefault="003A72B2" w:rsidP="003A72B2">
            <w:pPr>
              <w:spacing w:before="100" w:beforeAutospacing="1" w:after="100" w:afterAutospacing="1" w:line="240" w:lineRule="atLeast"/>
              <w:ind w:left="360" w:hanging="360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3A72B2">
              <w:rPr>
                <w:rFonts w:ascii="Arial" w:eastAsia="Times New Roman" w:hAnsi="Arial" w:cs="Arial"/>
                <w:color w:val="333333"/>
                <w:sz w:val="20"/>
                <w:szCs w:val="20"/>
                <w:lang w:val="uk-UA" w:eastAsia="uk-UA"/>
              </w:rPr>
              <w:t>3.</w:t>
            </w:r>
            <w:r w:rsidRPr="003A72B2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val="uk-UA" w:eastAsia="uk-UA"/>
              </w:rPr>
              <w:t>      </w:t>
            </w:r>
            <w:r w:rsidRPr="003A72B2">
              <w:rPr>
                <w:rFonts w:ascii="Arial" w:eastAsia="Times New Roman" w:hAnsi="Arial" w:cs="Arial"/>
                <w:color w:val="333333"/>
                <w:sz w:val="20"/>
                <w:szCs w:val="20"/>
                <w:lang w:val="uk-UA" w:eastAsia="uk-UA"/>
              </w:rPr>
              <w:t>Звіт  Правління  про  результати  фінансово – господарської  діяльності  Товариства  за  2011 рік. Прийняття  рішення  за  наслідками  розгляду  звіту  Правління та визначення  основних  напрямків діяльності на  2012 р.</w:t>
            </w:r>
          </w:p>
          <w:p w14:paraId="34626155" w14:textId="77777777" w:rsidR="003A72B2" w:rsidRPr="003A72B2" w:rsidRDefault="003A72B2" w:rsidP="003A72B2">
            <w:pPr>
              <w:spacing w:before="100" w:beforeAutospacing="1" w:after="100" w:afterAutospacing="1" w:line="240" w:lineRule="atLeast"/>
              <w:ind w:left="360" w:hanging="360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3A72B2">
              <w:rPr>
                <w:rFonts w:ascii="Arial" w:eastAsia="Times New Roman" w:hAnsi="Arial" w:cs="Arial"/>
                <w:color w:val="333333"/>
                <w:sz w:val="20"/>
                <w:szCs w:val="20"/>
                <w:lang w:val="uk-UA" w:eastAsia="uk-UA"/>
              </w:rPr>
              <w:t>4.</w:t>
            </w:r>
            <w:r w:rsidRPr="003A72B2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val="uk-UA" w:eastAsia="uk-UA"/>
              </w:rPr>
              <w:t>      </w:t>
            </w:r>
            <w:r w:rsidRPr="003A72B2">
              <w:rPr>
                <w:rFonts w:ascii="Arial" w:eastAsia="Times New Roman" w:hAnsi="Arial" w:cs="Arial"/>
                <w:color w:val="333333"/>
                <w:sz w:val="20"/>
                <w:szCs w:val="20"/>
                <w:lang w:val="uk-UA" w:eastAsia="uk-UA"/>
              </w:rPr>
              <w:t>Прийняття  рішення  про  попереднє  схвалення  значних  правочинів, які  вчинятимуться   Товариством   у  ході  поточної  господарської  діяльності  </w:t>
            </w:r>
            <w:r w:rsidRPr="003A72B2">
              <w:rPr>
                <w:rFonts w:ascii="Arial" w:eastAsia="Times New Roman" w:hAnsi="Arial" w:cs="Arial"/>
                <w:color w:val="000000"/>
                <w:sz w:val="20"/>
                <w:szCs w:val="20"/>
                <w:lang w:val="uk-UA" w:eastAsia="uk-UA"/>
              </w:rPr>
              <w:t>згідно діючого законодавства  України.</w:t>
            </w:r>
          </w:p>
          <w:p w14:paraId="3D3CD19F" w14:textId="77777777" w:rsidR="003A72B2" w:rsidRPr="003A72B2" w:rsidRDefault="003A72B2" w:rsidP="003A72B2">
            <w:pPr>
              <w:spacing w:before="100" w:beforeAutospacing="1" w:after="100" w:afterAutospacing="1" w:line="240" w:lineRule="atLeast"/>
              <w:ind w:left="360" w:hanging="360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3A72B2">
              <w:rPr>
                <w:rFonts w:ascii="Arial" w:eastAsia="Times New Roman" w:hAnsi="Arial" w:cs="Arial"/>
                <w:color w:val="333333"/>
                <w:sz w:val="20"/>
                <w:szCs w:val="20"/>
                <w:lang w:val="uk-UA" w:eastAsia="uk-UA"/>
              </w:rPr>
              <w:t>5.</w:t>
            </w:r>
            <w:r w:rsidRPr="003A72B2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val="uk-UA" w:eastAsia="uk-UA"/>
              </w:rPr>
              <w:t>      </w:t>
            </w:r>
            <w:r w:rsidRPr="003A72B2">
              <w:rPr>
                <w:rFonts w:ascii="Arial" w:eastAsia="Times New Roman" w:hAnsi="Arial" w:cs="Arial"/>
                <w:color w:val="333333"/>
                <w:sz w:val="20"/>
                <w:szCs w:val="20"/>
                <w:lang w:val="uk-UA" w:eastAsia="uk-UA"/>
              </w:rPr>
              <w:t>Звіт  та  висновки  Ревізійної   комісії   про  результати  фінансово – господарської діяльності Товариства  за  2011  рік. Прийняття  рішення  за  наслідками  розгляду  звіту та затвердження  висновків  Ревізійної  комісії  Товариства. </w:t>
            </w:r>
          </w:p>
          <w:p w14:paraId="61428F23" w14:textId="77777777" w:rsidR="003A72B2" w:rsidRPr="003A72B2" w:rsidRDefault="003A72B2" w:rsidP="003A72B2">
            <w:pPr>
              <w:spacing w:before="100" w:beforeAutospacing="1" w:after="100" w:afterAutospacing="1" w:line="240" w:lineRule="atLeast"/>
              <w:ind w:left="-360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3A72B2">
              <w:rPr>
                <w:rFonts w:ascii="Arial" w:eastAsia="Times New Roman" w:hAnsi="Arial" w:cs="Arial"/>
                <w:color w:val="333333"/>
                <w:sz w:val="20"/>
                <w:szCs w:val="20"/>
                <w:lang w:val="uk-UA" w:eastAsia="uk-UA"/>
              </w:rPr>
              <w:t>      6.   Затвердження річного звіту та балансу Товариства  за  </w:t>
            </w:r>
            <w:r w:rsidRPr="003A72B2">
              <w:rPr>
                <w:rFonts w:ascii="Times New Roman CYR" w:eastAsia="Times New Roman" w:hAnsi="Times New Roman CYR" w:cs="Times New Roman CYR"/>
                <w:color w:val="333333"/>
                <w:sz w:val="20"/>
                <w:szCs w:val="20"/>
                <w:lang w:val="uk-UA" w:eastAsia="uk-UA"/>
              </w:rPr>
              <w:t>результатами  фінансового  2011 року. </w:t>
            </w:r>
            <w:r w:rsidRPr="003A72B2">
              <w:rPr>
                <w:rFonts w:ascii="Arial" w:eastAsia="Times New Roman" w:hAnsi="Arial" w:cs="Arial"/>
                <w:color w:val="333333"/>
                <w:sz w:val="20"/>
                <w:szCs w:val="20"/>
                <w:lang w:val="uk-UA" w:eastAsia="uk-UA"/>
              </w:rPr>
              <w:t> </w:t>
            </w:r>
          </w:p>
          <w:p w14:paraId="517A0B67" w14:textId="77777777" w:rsidR="003A72B2" w:rsidRPr="003A72B2" w:rsidRDefault="003A72B2" w:rsidP="003A72B2">
            <w:pPr>
              <w:spacing w:before="100" w:beforeAutospacing="1" w:after="100" w:afterAutospacing="1" w:line="240" w:lineRule="atLeast"/>
              <w:ind w:left="-360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3A72B2">
              <w:rPr>
                <w:rFonts w:ascii="Arial" w:eastAsia="Times New Roman" w:hAnsi="Arial" w:cs="Arial"/>
                <w:color w:val="333333"/>
                <w:sz w:val="20"/>
                <w:szCs w:val="20"/>
                <w:lang w:val="uk-UA" w:eastAsia="uk-UA"/>
              </w:rPr>
              <w:t>            Порядок  розподілу  прибутку  Товариства  за  2011  рік.</w:t>
            </w:r>
          </w:p>
          <w:p w14:paraId="52145884" w14:textId="77777777" w:rsidR="003A72B2" w:rsidRPr="003A72B2" w:rsidRDefault="003A72B2" w:rsidP="003A72B2">
            <w:pPr>
              <w:spacing w:before="100" w:beforeAutospacing="1" w:after="100" w:afterAutospacing="1" w:line="240" w:lineRule="atLeast"/>
              <w:ind w:left="360" w:hanging="360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3A72B2">
              <w:rPr>
                <w:rFonts w:ascii="Arial" w:eastAsia="Times New Roman" w:hAnsi="Arial" w:cs="Arial"/>
                <w:color w:val="333333"/>
                <w:sz w:val="20"/>
                <w:szCs w:val="20"/>
                <w:lang w:val="uk-UA" w:eastAsia="uk-UA"/>
              </w:rPr>
              <w:t>7.   Призначення  уповноваженого  на  зберігання  документів  системи  реєстру  Товариства.</w:t>
            </w:r>
          </w:p>
          <w:p w14:paraId="7194A195" w14:textId="77777777" w:rsidR="003A72B2" w:rsidRPr="003A72B2" w:rsidRDefault="003A72B2" w:rsidP="003A72B2">
            <w:pPr>
              <w:spacing w:before="100" w:beforeAutospacing="1" w:after="100" w:afterAutospacing="1" w:line="240" w:lineRule="atLeast"/>
              <w:ind w:firstLine="720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3A72B2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  <w:lang w:val="uk-UA" w:eastAsia="uk-UA"/>
              </w:rPr>
              <w:t> </w:t>
            </w:r>
            <w:r w:rsidRPr="003A72B2">
              <w:rPr>
                <w:rFonts w:ascii="Arial" w:eastAsia="Times New Roman" w:hAnsi="Arial" w:cs="Arial"/>
                <w:color w:val="333333"/>
                <w:sz w:val="20"/>
                <w:szCs w:val="20"/>
                <w:lang w:val="uk-UA" w:eastAsia="uk-UA"/>
              </w:rPr>
              <w:t xml:space="preserve">Акціонери до проведення загальних  зборів за письмовим запитом  мають можливість ознайомитись з  документами, необхідними  для  прийняття  рішень  та  проектами  рішень з  питань </w:t>
            </w:r>
            <w:r w:rsidRPr="003A72B2">
              <w:rPr>
                <w:rFonts w:ascii="Arial" w:eastAsia="Times New Roman" w:hAnsi="Arial" w:cs="Arial"/>
                <w:color w:val="333333"/>
                <w:sz w:val="20"/>
                <w:szCs w:val="20"/>
                <w:lang w:val="uk-UA" w:eastAsia="uk-UA"/>
              </w:rPr>
              <w:lastRenderedPageBreak/>
              <w:t>порядку денного  за  місцезнаходженням  Товариства у робочі  дні  з  9</w:t>
            </w:r>
            <w:r w:rsidRPr="003A72B2">
              <w:rPr>
                <w:rFonts w:ascii="Arial" w:eastAsia="Times New Roman" w:hAnsi="Arial" w:cs="Arial"/>
                <w:color w:val="333333"/>
                <w:sz w:val="20"/>
                <w:szCs w:val="20"/>
                <w:vertAlign w:val="superscript"/>
                <w:lang w:val="uk-UA" w:eastAsia="uk-UA"/>
              </w:rPr>
              <w:t>00</w:t>
            </w:r>
            <w:r w:rsidRPr="003A72B2">
              <w:rPr>
                <w:rFonts w:ascii="Arial" w:eastAsia="Times New Roman" w:hAnsi="Arial" w:cs="Arial"/>
                <w:color w:val="333333"/>
                <w:sz w:val="20"/>
                <w:szCs w:val="20"/>
                <w:lang w:val="uk-UA" w:eastAsia="uk-UA"/>
              </w:rPr>
              <w:t>  до  13</w:t>
            </w:r>
            <w:r w:rsidRPr="003A72B2">
              <w:rPr>
                <w:rFonts w:ascii="Arial" w:eastAsia="Times New Roman" w:hAnsi="Arial" w:cs="Arial"/>
                <w:color w:val="333333"/>
                <w:sz w:val="20"/>
                <w:szCs w:val="20"/>
                <w:vertAlign w:val="superscript"/>
                <w:lang w:val="uk-UA" w:eastAsia="uk-UA"/>
              </w:rPr>
              <w:t>00</w:t>
            </w:r>
            <w:r w:rsidRPr="003A72B2">
              <w:rPr>
                <w:rFonts w:ascii="Arial" w:eastAsia="Times New Roman" w:hAnsi="Arial" w:cs="Arial"/>
                <w:color w:val="333333"/>
                <w:sz w:val="20"/>
                <w:szCs w:val="20"/>
                <w:lang w:val="uk-UA" w:eastAsia="uk-UA"/>
              </w:rPr>
              <w:t> у  кабінеті  Голови Правління ПАТ "ВОПАС 10599” за  </w:t>
            </w:r>
            <w:proofErr w:type="spellStart"/>
            <w:r w:rsidRPr="003A72B2">
              <w:rPr>
                <w:rFonts w:ascii="Arial" w:eastAsia="Times New Roman" w:hAnsi="Arial" w:cs="Arial"/>
                <w:color w:val="333333"/>
                <w:sz w:val="20"/>
                <w:szCs w:val="20"/>
                <w:lang w:val="uk-UA" w:eastAsia="uk-UA"/>
              </w:rPr>
              <w:t>адресою</w:t>
            </w:r>
            <w:proofErr w:type="spellEnd"/>
            <w:r w:rsidRPr="003A72B2">
              <w:rPr>
                <w:rFonts w:ascii="Arial" w:eastAsia="Times New Roman" w:hAnsi="Arial" w:cs="Arial"/>
                <w:color w:val="333333"/>
                <w:sz w:val="20"/>
                <w:szCs w:val="20"/>
                <w:lang w:val="uk-UA" w:eastAsia="uk-UA"/>
              </w:rPr>
              <w:t>: м. Вінниця, вул.  Київська, буд. 8, а  в  день  проведення  загальних  зборів – також  у  місці  їх  проведення. Відповідальність  за  порядок  ознайомлення  акціонерів  з  документами  покладено  на  Голову Правління  Товариства. Акціонери, в  порядку  встановленому законодавством, мають  право  вносити  пропозиції  щодо  питань  порядку  денного  та  проектів  рішень  із  запропонованих  питань.</w:t>
            </w:r>
          </w:p>
          <w:p w14:paraId="6E07C4F7" w14:textId="77777777" w:rsidR="003A72B2" w:rsidRPr="003A72B2" w:rsidRDefault="003A72B2" w:rsidP="003A72B2">
            <w:pPr>
              <w:spacing w:before="100" w:beforeAutospacing="1" w:after="100" w:afterAutospacing="1" w:line="240" w:lineRule="atLeast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3A72B2">
              <w:rPr>
                <w:rFonts w:ascii="Arial" w:eastAsia="Times New Roman" w:hAnsi="Arial" w:cs="Arial"/>
                <w:color w:val="333333"/>
                <w:sz w:val="20"/>
                <w:szCs w:val="20"/>
                <w:lang w:val="uk-UA" w:eastAsia="uk-UA"/>
              </w:rPr>
              <w:t>            </w:t>
            </w:r>
            <w:r w:rsidRPr="003A72B2">
              <w:rPr>
                <w:rFonts w:ascii="Arial" w:eastAsia="Times New Roman" w:hAnsi="Arial" w:cs="Arial"/>
                <w:color w:val="333333"/>
                <w:sz w:val="20"/>
                <w:szCs w:val="20"/>
                <w:u w:val="single"/>
                <w:lang w:val="uk-UA" w:eastAsia="uk-UA"/>
              </w:rPr>
              <w:t>Інформація про основні показники  фінансово-господарської  діяльності  Товариства  за  2011 рік</w:t>
            </w:r>
            <w:r w:rsidRPr="003A72B2">
              <w:rPr>
                <w:rFonts w:ascii="Arial" w:eastAsia="Times New Roman" w:hAnsi="Arial" w:cs="Arial"/>
                <w:color w:val="333333"/>
                <w:sz w:val="20"/>
                <w:szCs w:val="20"/>
                <w:lang w:val="uk-UA" w:eastAsia="uk-UA"/>
              </w:rPr>
              <w:t>. </w:t>
            </w:r>
          </w:p>
          <w:p w14:paraId="3B1C310A" w14:textId="77777777" w:rsidR="003A72B2" w:rsidRPr="003A72B2" w:rsidRDefault="003A72B2" w:rsidP="003A72B2">
            <w:pPr>
              <w:spacing w:before="100" w:beforeAutospacing="1" w:after="100" w:afterAutospacing="1" w:line="240" w:lineRule="atLeast"/>
              <w:ind w:right="305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3A72B2">
              <w:rPr>
                <w:rFonts w:ascii="Arial" w:eastAsia="Times New Roman" w:hAnsi="Arial" w:cs="Arial"/>
                <w:color w:val="333333"/>
                <w:sz w:val="20"/>
                <w:szCs w:val="20"/>
                <w:lang w:val="uk-UA" w:eastAsia="uk-UA"/>
              </w:rPr>
              <w:t> </w:t>
            </w:r>
          </w:p>
          <w:tbl>
            <w:tblPr>
              <w:tblW w:w="9642" w:type="dxa"/>
              <w:jc w:val="center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275"/>
              <w:gridCol w:w="1471"/>
              <w:gridCol w:w="1896"/>
            </w:tblGrid>
            <w:tr w:rsidR="003A72B2" w:rsidRPr="003A72B2" w14:paraId="1643A282" w14:textId="77777777">
              <w:trPr>
                <w:trHeight w:val="259"/>
                <w:jc w:val="center"/>
              </w:trPr>
              <w:tc>
                <w:tcPr>
                  <w:tcW w:w="6275" w:type="dxa"/>
                  <w:vMerge w:val="restart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3922978" w14:textId="77777777" w:rsidR="003A72B2" w:rsidRPr="003A72B2" w:rsidRDefault="003A72B2" w:rsidP="003A72B2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3A72B2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val="uk-UA" w:eastAsia="uk-UA"/>
                    </w:rPr>
                    <w:t>Найменування показника</w:t>
                  </w:r>
                </w:p>
              </w:tc>
              <w:tc>
                <w:tcPr>
                  <w:tcW w:w="3367" w:type="dxa"/>
                  <w:gridSpan w:val="2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94DBC74" w14:textId="77777777" w:rsidR="003A72B2" w:rsidRPr="003A72B2" w:rsidRDefault="003A72B2" w:rsidP="003A72B2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3A72B2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val="uk-UA" w:eastAsia="uk-UA"/>
                    </w:rPr>
                    <w:t>Період</w:t>
                  </w:r>
                </w:p>
              </w:tc>
            </w:tr>
            <w:tr w:rsidR="003A72B2" w:rsidRPr="003A72B2" w14:paraId="2876203E" w14:textId="77777777">
              <w:trPr>
                <w:trHeight w:val="139"/>
                <w:jc w:val="center"/>
              </w:trPr>
              <w:tc>
                <w:tcPr>
                  <w:tcW w:w="0" w:type="auto"/>
                  <w:vMerge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center"/>
                  <w:hideMark/>
                </w:tcPr>
                <w:p w14:paraId="3BBE0C13" w14:textId="77777777" w:rsidR="003A72B2" w:rsidRPr="003A72B2" w:rsidRDefault="003A72B2" w:rsidP="003A72B2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</w:p>
              </w:tc>
              <w:tc>
                <w:tcPr>
                  <w:tcW w:w="147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4E20D3F" w14:textId="77777777" w:rsidR="003A72B2" w:rsidRPr="003A72B2" w:rsidRDefault="003A72B2" w:rsidP="003A72B2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3A72B2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val="uk-UA" w:eastAsia="uk-UA"/>
                    </w:rPr>
                    <w:t>Звітний</w:t>
                  </w:r>
                </w:p>
              </w:tc>
              <w:tc>
                <w:tcPr>
                  <w:tcW w:w="189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F22E347" w14:textId="77777777" w:rsidR="003A72B2" w:rsidRPr="003A72B2" w:rsidRDefault="003A72B2" w:rsidP="003A72B2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3A72B2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val="uk-UA" w:eastAsia="uk-UA"/>
                    </w:rPr>
                    <w:t>Попередній</w:t>
                  </w:r>
                </w:p>
              </w:tc>
            </w:tr>
            <w:tr w:rsidR="003A72B2" w:rsidRPr="003A72B2" w14:paraId="484425EA" w14:textId="77777777">
              <w:trPr>
                <w:trHeight w:val="259"/>
                <w:jc w:val="center"/>
              </w:trPr>
              <w:tc>
                <w:tcPr>
                  <w:tcW w:w="627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6BFB154" w14:textId="77777777" w:rsidR="003A72B2" w:rsidRPr="003A72B2" w:rsidRDefault="003A72B2" w:rsidP="003A72B2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3A72B2">
                    <w:rPr>
                      <w:rFonts w:ascii="Arial" w:eastAsia="Times New Roman" w:hAnsi="Arial" w:cs="Arial"/>
                      <w:sz w:val="20"/>
                      <w:szCs w:val="20"/>
                      <w:lang w:val="uk-UA" w:eastAsia="uk-UA"/>
                    </w:rPr>
                    <w:t>Усього активів</w:t>
                  </w:r>
                </w:p>
              </w:tc>
              <w:tc>
                <w:tcPr>
                  <w:tcW w:w="147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302D64F" w14:textId="77777777" w:rsidR="003A72B2" w:rsidRPr="003A72B2" w:rsidRDefault="003A72B2" w:rsidP="003A72B2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3A72B2">
                    <w:rPr>
                      <w:rFonts w:ascii="Arial" w:eastAsia="Times New Roman" w:hAnsi="Arial" w:cs="Arial"/>
                      <w:sz w:val="20"/>
                      <w:szCs w:val="20"/>
                      <w:lang w:val="uk-UA" w:eastAsia="uk-UA"/>
                    </w:rPr>
                    <w:t>9134</w:t>
                  </w:r>
                </w:p>
              </w:tc>
              <w:tc>
                <w:tcPr>
                  <w:tcW w:w="189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EE452AA" w14:textId="77777777" w:rsidR="003A72B2" w:rsidRPr="003A72B2" w:rsidRDefault="003A72B2" w:rsidP="003A72B2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3A72B2">
                    <w:rPr>
                      <w:rFonts w:ascii="Arial" w:eastAsia="Times New Roman" w:hAnsi="Arial" w:cs="Arial"/>
                      <w:sz w:val="20"/>
                      <w:szCs w:val="20"/>
                      <w:lang w:val="uk-UA" w:eastAsia="uk-UA"/>
                    </w:rPr>
                    <w:t>7900</w:t>
                  </w:r>
                </w:p>
              </w:tc>
            </w:tr>
            <w:tr w:rsidR="003A72B2" w:rsidRPr="003A72B2" w14:paraId="45D4C9B7" w14:textId="77777777">
              <w:trPr>
                <w:trHeight w:val="259"/>
                <w:jc w:val="center"/>
              </w:trPr>
              <w:tc>
                <w:tcPr>
                  <w:tcW w:w="627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96F5A0C" w14:textId="77777777" w:rsidR="003A72B2" w:rsidRPr="003A72B2" w:rsidRDefault="003A72B2" w:rsidP="003A72B2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3A72B2">
                    <w:rPr>
                      <w:rFonts w:ascii="Arial" w:eastAsia="Times New Roman" w:hAnsi="Arial" w:cs="Arial"/>
                      <w:sz w:val="20"/>
                      <w:szCs w:val="20"/>
                      <w:lang w:val="uk-UA" w:eastAsia="uk-UA"/>
                    </w:rPr>
                    <w:t>Основні засоби  залишкова  вартість</w:t>
                  </w:r>
                </w:p>
              </w:tc>
              <w:tc>
                <w:tcPr>
                  <w:tcW w:w="147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FDE689C" w14:textId="77777777" w:rsidR="003A72B2" w:rsidRPr="003A72B2" w:rsidRDefault="003A72B2" w:rsidP="003A72B2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3A72B2">
                    <w:rPr>
                      <w:rFonts w:ascii="Arial" w:eastAsia="Times New Roman" w:hAnsi="Arial" w:cs="Arial"/>
                      <w:sz w:val="20"/>
                      <w:szCs w:val="20"/>
                      <w:lang w:val="uk-UA" w:eastAsia="uk-UA"/>
                    </w:rPr>
                    <w:t>1969</w:t>
                  </w:r>
                </w:p>
              </w:tc>
              <w:tc>
                <w:tcPr>
                  <w:tcW w:w="189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25FF207" w14:textId="77777777" w:rsidR="003A72B2" w:rsidRPr="003A72B2" w:rsidRDefault="003A72B2" w:rsidP="003A72B2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3A72B2">
                    <w:rPr>
                      <w:rFonts w:ascii="Arial" w:eastAsia="Times New Roman" w:hAnsi="Arial" w:cs="Arial"/>
                      <w:sz w:val="20"/>
                      <w:szCs w:val="20"/>
                      <w:lang w:val="uk-UA" w:eastAsia="uk-UA"/>
                    </w:rPr>
                    <w:t>2809</w:t>
                  </w:r>
                </w:p>
              </w:tc>
            </w:tr>
            <w:tr w:rsidR="003A72B2" w:rsidRPr="003A72B2" w14:paraId="623EFCDD" w14:textId="77777777">
              <w:trPr>
                <w:trHeight w:val="259"/>
                <w:jc w:val="center"/>
              </w:trPr>
              <w:tc>
                <w:tcPr>
                  <w:tcW w:w="627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F4B3CC9" w14:textId="77777777" w:rsidR="003A72B2" w:rsidRPr="003A72B2" w:rsidRDefault="003A72B2" w:rsidP="003A72B2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3A72B2">
                    <w:rPr>
                      <w:rFonts w:ascii="Arial" w:eastAsia="Times New Roman" w:hAnsi="Arial" w:cs="Arial"/>
                      <w:sz w:val="20"/>
                      <w:szCs w:val="20"/>
                      <w:lang w:val="uk-UA" w:eastAsia="uk-UA"/>
                    </w:rPr>
                    <w:t>Довгострокові фінансові інвестиції</w:t>
                  </w:r>
                </w:p>
              </w:tc>
              <w:tc>
                <w:tcPr>
                  <w:tcW w:w="147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467B38D" w14:textId="77777777" w:rsidR="003A72B2" w:rsidRPr="003A72B2" w:rsidRDefault="003A72B2" w:rsidP="003A72B2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3A72B2">
                    <w:rPr>
                      <w:rFonts w:ascii="Arial" w:eastAsia="Times New Roman" w:hAnsi="Arial" w:cs="Arial"/>
                      <w:sz w:val="20"/>
                      <w:szCs w:val="20"/>
                      <w:lang w:val="uk-UA" w:eastAsia="uk-UA"/>
                    </w:rPr>
                    <w:t>-</w:t>
                  </w:r>
                </w:p>
              </w:tc>
              <w:tc>
                <w:tcPr>
                  <w:tcW w:w="189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95FFB78" w14:textId="77777777" w:rsidR="003A72B2" w:rsidRPr="003A72B2" w:rsidRDefault="003A72B2" w:rsidP="003A72B2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3A72B2">
                    <w:rPr>
                      <w:rFonts w:ascii="Arial" w:eastAsia="Times New Roman" w:hAnsi="Arial" w:cs="Arial"/>
                      <w:sz w:val="20"/>
                      <w:szCs w:val="20"/>
                      <w:lang w:val="uk-UA" w:eastAsia="uk-UA"/>
                    </w:rPr>
                    <w:t>-</w:t>
                  </w:r>
                </w:p>
              </w:tc>
            </w:tr>
            <w:tr w:rsidR="003A72B2" w:rsidRPr="003A72B2" w14:paraId="407A9E20" w14:textId="77777777">
              <w:trPr>
                <w:trHeight w:val="259"/>
                <w:jc w:val="center"/>
              </w:trPr>
              <w:tc>
                <w:tcPr>
                  <w:tcW w:w="627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577950F" w14:textId="77777777" w:rsidR="003A72B2" w:rsidRPr="003A72B2" w:rsidRDefault="003A72B2" w:rsidP="003A72B2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3A72B2">
                    <w:rPr>
                      <w:rFonts w:ascii="Arial" w:eastAsia="Times New Roman" w:hAnsi="Arial" w:cs="Arial"/>
                      <w:sz w:val="20"/>
                      <w:szCs w:val="20"/>
                      <w:lang w:val="uk-UA" w:eastAsia="uk-UA"/>
                    </w:rPr>
                    <w:t>Запаси  (виробничі ; товари)</w:t>
                  </w:r>
                </w:p>
              </w:tc>
              <w:tc>
                <w:tcPr>
                  <w:tcW w:w="147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79E3411" w14:textId="77777777" w:rsidR="003A72B2" w:rsidRPr="003A72B2" w:rsidRDefault="003A72B2" w:rsidP="003A72B2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3A72B2">
                    <w:rPr>
                      <w:rFonts w:ascii="Arial" w:eastAsia="Times New Roman" w:hAnsi="Arial" w:cs="Arial"/>
                      <w:sz w:val="20"/>
                      <w:szCs w:val="20"/>
                      <w:lang w:val="uk-UA" w:eastAsia="uk-UA"/>
                    </w:rPr>
                    <w:t>122</w:t>
                  </w:r>
                </w:p>
              </w:tc>
              <w:tc>
                <w:tcPr>
                  <w:tcW w:w="189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B40654B" w14:textId="77777777" w:rsidR="003A72B2" w:rsidRPr="003A72B2" w:rsidRDefault="003A72B2" w:rsidP="003A72B2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3A72B2">
                    <w:rPr>
                      <w:rFonts w:ascii="Arial" w:eastAsia="Times New Roman" w:hAnsi="Arial" w:cs="Arial"/>
                      <w:sz w:val="20"/>
                      <w:szCs w:val="20"/>
                      <w:lang w:val="uk-UA" w:eastAsia="uk-UA"/>
                    </w:rPr>
                    <w:t>114</w:t>
                  </w:r>
                </w:p>
              </w:tc>
            </w:tr>
            <w:tr w:rsidR="003A72B2" w:rsidRPr="003A72B2" w14:paraId="48FB6405" w14:textId="77777777">
              <w:trPr>
                <w:trHeight w:val="259"/>
                <w:jc w:val="center"/>
              </w:trPr>
              <w:tc>
                <w:tcPr>
                  <w:tcW w:w="627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B110E16" w14:textId="77777777" w:rsidR="003A72B2" w:rsidRPr="003A72B2" w:rsidRDefault="003A72B2" w:rsidP="003A72B2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3A72B2">
                    <w:rPr>
                      <w:rFonts w:ascii="Arial" w:eastAsia="Times New Roman" w:hAnsi="Arial" w:cs="Arial"/>
                      <w:sz w:val="20"/>
                      <w:szCs w:val="20"/>
                      <w:lang w:val="uk-UA" w:eastAsia="uk-UA"/>
                    </w:rPr>
                    <w:t>Сумарна дебіторська заборгованість</w:t>
                  </w:r>
                </w:p>
              </w:tc>
              <w:tc>
                <w:tcPr>
                  <w:tcW w:w="147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8564161" w14:textId="77777777" w:rsidR="003A72B2" w:rsidRPr="003A72B2" w:rsidRDefault="003A72B2" w:rsidP="003A72B2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3A72B2">
                    <w:rPr>
                      <w:rFonts w:ascii="Arial" w:eastAsia="Times New Roman" w:hAnsi="Arial" w:cs="Arial"/>
                      <w:sz w:val="20"/>
                      <w:szCs w:val="20"/>
                      <w:lang w:val="uk-UA" w:eastAsia="uk-UA"/>
                    </w:rPr>
                    <w:t>2404</w:t>
                  </w:r>
                </w:p>
              </w:tc>
              <w:tc>
                <w:tcPr>
                  <w:tcW w:w="189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016E27B" w14:textId="77777777" w:rsidR="003A72B2" w:rsidRPr="003A72B2" w:rsidRDefault="003A72B2" w:rsidP="003A72B2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3A72B2">
                    <w:rPr>
                      <w:rFonts w:ascii="Arial" w:eastAsia="Times New Roman" w:hAnsi="Arial" w:cs="Arial"/>
                      <w:sz w:val="20"/>
                      <w:szCs w:val="20"/>
                      <w:lang w:val="uk-UA" w:eastAsia="uk-UA"/>
                    </w:rPr>
                    <w:t>2341</w:t>
                  </w:r>
                </w:p>
              </w:tc>
            </w:tr>
            <w:tr w:rsidR="003A72B2" w:rsidRPr="003A72B2" w14:paraId="02875B6D" w14:textId="77777777">
              <w:trPr>
                <w:trHeight w:val="259"/>
                <w:jc w:val="center"/>
              </w:trPr>
              <w:tc>
                <w:tcPr>
                  <w:tcW w:w="627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F38FDC3" w14:textId="77777777" w:rsidR="003A72B2" w:rsidRPr="003A72B2" w:rsidRDefault="003A72B2" w:rsidP="003A72B2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3A72B2">
                    <w:rPr>
                      <w:rFonts w:ascii="Arial" w:eastAsia="Times New Roman" w:hAnsi="Arial" w:cs="Arial"/>
                      <w:sz w:val="20"/>
                      <w:szCs w:val="20"/>
                      <w:lang w:val="uk-UA" w:eastAsia="uk-UA"/>
                    </w:rPr>
                    <w:t>Грошові кошти та їх еквіваленти</w:t>
                  </w:r>
                </w:p>
              </w:tc>
              <w:tc>
                <w:tcPr>
                  <w:tcW w:w="147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86C1BE5" w14:textId="77777777" w:rsidR="003A72B2" w:rsidRPr="003A72B2" w:rsidRDefault="003A72B2" w:rsidP="003A72B2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3A72B2">
                    <w:rPr>
                      <w:rFonts w:ascii="Arial" w:eastAsia="Times New Roman" w:hAnsi="Arial" w:cs="Arial"/>
                      <w:sz w:val="20"/>
                      <w:szCs w:val="20"/>
                      <w:lang w:val="uk-UA" w:eastAsia="uk-UA"/>
                    </w:rPr>
                    <w:t>4629</w:t>
                  </w:r>
                </w:p>
              </w:tc>
              <w:tc>
                <w:tcPr>
                  <w:tcW w:w="189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6771C58" w14:textId="77777777" w:rsidR="003A72B2" w:rsidRPr="003A72B2" w:rsidRDefault="003A72B2" w:rsidP="003A72B2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3A72B2">
                    <w:rPr>
                      <w:rFonts w:ascii="Arial" w:eastAsia="Times New Roman" w:hAnsi="Arial" w:cs="Arial"/>
                      <w:sz w:val="20"/>
                      <w:szCs w:val="20"/>
                      <w:lang w:val="uk-UA" w:eastAsia="uk-UA"/>
                    </w:rPr>
                    <w:t>2616</w:t>
                  </w:r>
                </w:p>
              </w:tc>
            </w:tr>
            <w:tr w:rsidR="003A72B2" w:rsidRPr="003A72B2" w14:paraId="2396513B" w14:textId="77777777">
              <w:trPr>
                <w:trHeight w:val="259"/>
                <w:jc w:val="center"/>
              </w:trPr>
              <w:tc>
                <w:tcPr>
                  <w:tcW w:w="627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DCB16F4" w14:textId="77777777" w:rsidR="003A72B2" w:rsidRPr="003A72B2" w:rsidRDefault="003A72B2" w:rsidP="003A72B2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3A72B2">
                    <w:rPr>
                      <w:rFonts w:ascii="Arial" w:eastAsia="Times New Roman" w:hAnsi="Arial" w:cs="Arial"/>
                      <w:sz w:val="20"/>
                      <w:szCs w:val="20"/>
                      <w:lang w:val="uk-UA" w:eastAsia="uk-UA"/>
                    </w:rPr>
                    <w:t>Нерозподілений прибуток</w:t>
                  </w:r>
                </w:p>
              </w:tc>
              <w:tc>
                <w:tcPr>
                  <w:tcW w:w="147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33C4485" w14:textId="77777777" w:rsidR="003A72B2" w:rsidRPr="003A72B2" w:rsidRDefault="003A72B2" w:rsidP="003A72B2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3A72B2">
                    <w:rPr>
                      <w:rFonts w:ascii="Arial" w:eastAsia="Times New Roman" w:hAnsi="Arial" w:cs="Arial"/>
                      <w:sz w:val="20"/>
                      <w:szCs w:val="20"/>
                      <w:lang w:val="uk-UA" w:eastAsia="uk-UA"/>
                    </w:rPr>
                    <w:t>1881</w:t>
                  </w:r>
                </w:p>
              </w:tc>
              <w:tc>
                <w:tcPr>
                  <w:tcW w:w="189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A1D5D70" w14:textId="77777777" w:rsidR="003A72B2" w:rsidRPr="003A72B2" w:rsidRDefault="003A72B2" w:rsidP="003A72B2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3A72B2">
                    <w:rPr>
                      <w:rFonts w:ascii="Arial" w:eastAsia="Times New Roman" w:hAnsi="Arial" w:cs="Arial"/>
                      <w:sz w:val="20"/>
                      <w:szCs w:val="20"/>
                      <w:lang w:val="uk-UA" w:eastAsia="uk-UA"/>
                    </w:rPr>
                    <w:t>1235</w:t>
                  </w:r>
                </w:p>
              </w:tc>
            </w:tr>
            <w:tr w:rsidR="003A72B2" w:rsidRPr="003A72B2" w14:paraId="793E1E78" w14:textId="77777777">
              <w:trPr>
                <w:trHeight w:val="259"/>
                <w:jc w:val="center"/>
              </w:trPr>
              <w:tc>
                <w:tcPr>
                  <w:tcW w:w="627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8B6F91B" w14:textId="77777777" w:rsidR="003A72B2" w:rsidRPr="003A72B2" w:rsidRDefault="003A72B2" w:rsidP="003A72B2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3A72B2">
                    <w:rPr>
                      <w:rFonts w:ascii="Arial" w:eastAsia="Times New Roman" w:hAnsi="Arial" w:cs="Arial"/>
                      <w:sz w:val="20"/>
                      <w:szCs w:val="20"/>
                      <w:lang w:val="uk-UA" w:eastAsia="uk-UA"/>
                    </w:rPr>
                    <w:t>Власний капітал</w:t>
                  </w:r>
                </w:p>
              </w:tc>
              <w:tc>
                <w:tcPr>
                  <w:tcW w:w="147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E7F753E" w14:textId="77777777" w:rsidR="003A72B2" w:rsidRPr="003A72B2" w:rsidRDefault="003A72B2" w:rsidP="003A72B2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3A72B2">
                    <w:rPr>
                      <w:rFonts w:ascii="Arial" w:eastAsia="Times New Roman" w:hAnsi="Arial" w:cs="Arial"/>
                      <w:sz w:val="20"/>
                      <w:szCs w:val="20"/>
                      <w:lang w:val="uk-UA" w:eastAsia="uk-UA"/>
                    </w:rPr>
                    <w:t>5765</w:t>
                  </w:r>
                </w:p>
              </w:tc>
              <w:tc>
                <w:tcPr>
                  <w:tcW w:w="189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AC1D610" w14:textId="77777777" w:rsidR="003A72B2" w:rsidRPr="003A72B2" w:rsidRDefault="003A72B2" w:rsidP="003A72B2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3A72B2">
                    <w:rPr>
                      <w:rFonts w:ascii="Arial" w:eastAsia="Times New Roman" w:hAnsi="Arial" w:cs="Arial"/>
                      <w:sz w:val="20"/>
                      <w:szCs w:val="20"/>
                      <w:lang w:val="uk-UA" w:eastAsia="uk-UA"/>
                    </w:rPr>
                    <w:t>5147</w:t>
                  </w:r>
                </w:p>
              </w:tc>
            </w:tr>
            <w:tr w:rsidR="003A72B2" w:rsidRPr="003A72B2" w14:paraId="0621CAC1" w14:textId="77777777">
              <w:trPr>
                <w:trHeight w:val="273"/>
                <w:jc w:val="center"/>
              </w:trPr>
              <w:tc>
                <w:tcPr>
                  <w:tcW w:w="627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F23C8C5" w14:textId="77777777" w:rsidR="003A72B2" w:rsidRPr="003A72B2" w:rsidRDefault="003A72B2" w:rsidP="003A72B2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3A72B2">
                    <w:rPr>
                      <w:rFonts w:ascii="Arial" w:eastAsia="Times New Roman" w:hAnsi="Arial" w:cs="Arial"/>
                      <w:sz w:val="20"/>
                      <w:szCs w:val="20"/>
                      <w:lang w:val="uk-UA" w:eastAsia="uk-UA"/>
                    </w:rPr>
                    <w:t>Статутний капітал</w:t>
                  </w:r>
                </w:p>
              </w:tc>
              <w:tc>
                <w:tcPr>
                  <w:tcW w:w="147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ADA0C0C" w14:textId="77777777" w:rsidR="003A72B2" w:rsidRPr="003A72B2" w:rsidRDefault="003A72B2" w:rsidP="003A72B2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3A72B2">
                    <w:rPr>
                      <w:rFonts w:ascii="Arial" w:eastAsia="Times New Roman" w:hAnsi="Arial" w:cs="Arial"/>
                      <w:sz w:val="20"/>
                      <w:szCs w:val="20"/>
                      <w:lang w:val="uk-UA" w:eastAsia="uk-UA"/>
                    </w:rPr>
                    <w:t>634</w:t>
                  </w:r>
                </w:p>
              </w:tc>
              <w:tc>
                <w:tcPr>
                  <w:tcW w:w="189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A0D2A70" w14:textId="77777777" w:rsidR="003A72B2" w:rsidRPr="003A72B2" w:rsidRDefault="003A72B2" w:rsidP="003A72B2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3A72B2">
                    <w:rPr>
                      <w:rFonts w:ascii="Arial" w:eastAsia="Times New Roman" w:hAnsi="Arial" w:cs="Arial"/>
                      <w:sz w:val="20"/>
                      <w:szCs w:val="20"/>
                      <w:lang w:val="uk-UA" w:eastAsia="uk-UA"/>
                    </w:rPr>
                    <w:t>634</w:t>
                  </w:r>
                </w:p>
              </w:tc>
            </w:tr>
            <w:tr w:rsidR="003A72B2" w:rsidRPr="003A72B2" w14:paraId="5930CAFA" w14:textId="77777777">
              <w:trPr>
                <w:trHeight w:val="259"/>
                <w:jc w:val="center"/>
              </w:trPr>
              <w:tc>
                <w:tcPr>
                  <w:tcW w:w="627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96C0D34" w14:textId="77777777" w:rsidR="003A72B2" w:rsidRPr="003A72B2" w:rsidRDefault="003A72B2" w:rsidP="003A72B2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3A72B2">
                    <w:rPr>
                      <w:rFonts w:ascii="Arial" w:eastAsia="Times New Roman" w:hAnsi="Arial" w:cs="Arial"/>
                      <w:sz w:val="20"/>
                      <w:szCs w:val="20"/>
                      <w:lang w:val="uk-UA" w:eastAsia="uk-UA"/>
                    </w:rPr>
                    <w:t>Довгострокові зобов’язання</w:t>
                  </w:r>
                </w:p>
              </w:tc>
              <w:tc>
                <w:tcPr>
                  <w:tcW w:w="147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1435B7C" w14:textId="77777777" w:rsidR="003A72B2" w:rsidRPr="003A72B2" w:rsidRDefault="003A72B2" w:rsidP="003A72B2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3A72B2">
                    <w:rPr>
                      <w:rFonts w:ascii="Arial" w:eastAsia="Times New Roman" w:hAnsi="Arial" w:cs="Arial"/>
                      <w:sz w:val="20"/>
                      <w:szCs w:val="20"/>
                      <w:lang w:val="uk-UA" w:eastAsia="uk-UA"/>
                    </w:rPr>
                    <w:t>-</w:t>
                  </w:r>
                </w:p>
              </w:tc>
              <w:tc>
                <w:tcPr>
                  <w:tcW w:w="189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019647D" w14:textId="77777777" w:rsidR="003A72B2" w:rsidRPr="003A72B2" w:rsidRDefault="003A72B2" w:rsidP="003A72B2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3A72B2">
                    <w:rPr>
                      <w:rFonts w:ascii="Arial" w:eastAsia="Times New Roman" w:hAnsi="Arial" w:cs="Arial"/>
                      <w:sz w:val="20"/>
                      <w:szCs w:val="20"/>
                      <w:lang w:val="uk-UA" w:eastAsia="uk-UA"/>
                    </w:rPr>
                    <w:t>-</w:t>
                  </w:r>
                </w:p>
              </w:tc>
            </w:tr>
            <w:tr w:rsidR="003A72B2" w:rsidRPr="003A72B2" w14:paraId="71479ADF" w14:textId="77777777">
              <w:trPr>
                <w:trHeight w:val="259"/>
                <w:jc w:val="center"/>
              </w:trPr>
              <w:tc>
                <w:tcPr>
                  <w:tcW w:w="627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FE7C22B" w14:textId="77777777" w:rsidR="003A72B2" w:rsidRPr="003A72B2" w:rsidRDefault="003A72B2" w:rsidP="003A72B2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3A72B2">
                    <w:rPr>
                      <w:rFonts w:ascii="Arial" w:eastAsia="Times New Roman" w:hAnsi="Arial" w:cs="Arial"/>
                      <w:sz w:val="20"/>
                      <w:szCs w:val="20"/>
                      <w:lang w:val="uk-UA" w:eastAsia="uk-UA"/>
                    </w:rPr>
                    <w:t>Поточні зобов’язання</w:t>
                  </w:r>
                </w:p>
              </w:tc>
              <w:tc>
                <w:tcPr>
                  <w:tcW w:w="147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910D44C" w14:textId="77777777" w:rsidR="003A72B2" w:rsidRPr="003A72B2" w:rsidRDefault="003A72B2" w:rsidP="003A72B2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3A72B2">
                    <w:rPr>
                      <w:rFonts w:ascii="Arial" w:eastAsia="Times New Roman" w:hAnsi="Arial" w:cs="Arial"/>
                      <w:sz w:val="20"/>
                      <w:szCs w:val="20"/>
                      <w:lang w:val="uk-UA" w:eastAsia="uk-UA"/>
                    </w:rPr>
                    <w:t>3133</w:t>
                  </w:r>
                </w:p>
              </w:tc>
              <w:tc>
                <w:tcPr>
                  <w:tcW w:w="189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5AD37EE" w14:textId="77777777" w:rsidR="003A72B2" w:rsidRPr="003A72B2" w:rsidRDefault="003A72B2" w:rsidP="003A72B2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3A72B2">
                    <w:rPr>
                      <w:rFonts w:ascii="Arial" w:eastAsia="Times New Roman" w:hAnsi="Arial" w:cs="Arial"/>
                      <w:sz w:val="20"/>
                      <w:szCs w:val="20"/>
                      <w:lang w:val="uk-UA" w:eastAsia="uk-UA"/>
                    </w:rPr>
                    <w:t>2583</w:t>
                  </w:r>
                </w:p>
              </w:tc>
            </w:tr>
            <w:tr w:rsidR="003A72B2" w:rsidRPr="003A72B2" w14:paraId="0BCDA323" w14:textId="77777777">
              <w:trPr>
                <w:trHeight w:val="259"/>
                <w:jc w:val="center"/>
              </w:trPr>
              <w:tc>
                <w:tcPr>
                  <w:tcW w:w="627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30D4F0D" w14:textId="77777777" w:rsidR="003A72B2" w:rsidRPr="003A72B2" w:rsidRDefault="003A72B2" w:rsidP="003A72B2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3A72B2">
                    <w:rPr>
                      <w:rFonts w:ascii="Arial" w:eastAsia="Times New Roman" w:hAnsi="Arial" w:cs="Arial"/>
                      <w:sz w:val="20"/>
                      <w:szCs w:val="20"/>
                      <w:lang w:val="uk-UA" w:eastAsia="uk-UA"/>
                    </w:rPr>
                    <w:t>Чистий прибуток (збиток)</w:t>
                  </w:r>
                </w:p>
              </w:tc>
              <w:tc>
                <w:tcPr>
                  <w:tcW w:w="147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09E913F" w14:textId="77777777" w:rsidR="003A72B2" w:rsidRPr="003A72B2" w:rsidRDefault="003A72B2" w:rsidP="003A72B2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3A72B2">
                    <w:rPr>
                      <w:rFonts w:ascii="Arial" w:eastAsia="Times New Roman" w:hAnsi="Arial" w:cs="Arial"/>
                      <w:sz w:val="20"/>
                      <w:szCs w:val="20"/>
                      <w:lang w:val="uk-UA" w:eastAsia="uk-UA"/>
                    </w:rPr>
                    <w:t>618</w:t>
                  </w:r>
                </w:p>
              </w:tc>
              <w:tc>
                <w:tcPr>
                  <w:tcW w:w="189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E36EA77" w14:textId="77777777" w:rsidR="003A72B2" w:rsidRPr="003A72B2" w:rsidRDefault="003A72B2" w:rsidP="003A72B2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3A72B2">
                    <w:rPr>
                      <w:rFonts w:ascii="Arial" w:eastAsia="Times New Roman" w:hAnsi="Arial" w:cs="Arial"/>
                      <w:sz w:val="20"/>
                      <w:szCs w:val="20"/>
                      <w:lang w:val="uk-UA" w:eastAsia="uk-UA"/>
                    </w:rPr>
                    <w:t>1568</w:t>
                  </w:r>
                </w:p>
              </w:tc>
            </w:tr>
            <w:tr w:rsidR="003A72B2" w:rsidRPr="003A72B2" w14:paraId="0FE681A2" w14:textId="77777777">
              <w:trPr>
                <w:trHeight w:val="259"/>
                <w:jc w:val="center"/>
              </w:trPr>
              <w:tc>
                <w:tcPr>
                  <w:tcW w:w="627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AF82943" w14:textId="77777777" w:rsidR="003A72B2" w:rsidRPr="003A72B2" w:rsidRDefault="003A72B2" w:rsidP="003A72B2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3A72B2">
                    <w:rPr>
                      <w:rFonts w:ascii="Arial" w:eastAsia="Times New Roman" w:hAnsi="Arial" w:cs="Arial"/>
                      <w:sz w:val="20"/>
                      <w:szCs w:val="20"/>
                      <w:lang w:val="uk-UA" w:eastAsia="uk-UA"/>
                    </w:rPr>
                    <w:t>Середньорічна кількість акцій (шт.)</w:t>
                  </w:r>
                </w:p>
              </w:tc>
              <w:tc>
                <w:tcPr>
                  <w:tcW w:w="147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D53EE58" w14:textId="77777777" w:rsidR="003A72B2" w:rsidRPr="003A72B2" w:rsidRDefault="003A72B2" w:rsidP="003A72B2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3A72B2">
                    <w:rPr>
                      <w:rFonts w:ascii="Arial" w:eastAsia="Times New Roman" w:hAnsi="Arial" w:cs="Arial"/>
                      <w:sz w:val="20"/>
                      <w:szCs w:val="20"/>
                      <w:lang w:val="uk-UA" w:eastAsia="uk-UA"/>
                    </w:rPr>
                    <w:t>2537692</w:t>
                  </w:r>
                </w:p>
              </w:tc>
              <w:tc>
                <w:tcPr>
                  <w:tcW w:w="189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7EB7B50" w14:textId="77777777" w:rsidR="003A72B2" w:rsidRPr="003A72B2" w:rsidRDefault="003A72B2" w:rsidP="003A72B2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3A72B2">
                    <w:rPr>
                      <w:rFonts w:ascii="Arial" w:eastAsia="Times New Roman" w:hAnsi="Arial" w:cs="Arial"/>
                      <w:sz w:val="20"/>
                      <w:szCs w:val="20"/>
                      <w:lang w:val="uk-UA" w:eastAsia="uk-UA"/>
                    </w:rPr>
                    <w:t>2537692</w:t>
                  </w:r>
                </w:p>
              </w:tc>
            </w:tr>
            <w:tr w:rsidR="003A72B2" w:rsidRPr="003A72B2" w14:paraId="39F79D41" w14:textId="77777777">
              <w:trPr>
                <w:trHeight w:val="207"/>
                <w:jc w:val="center"/>
              </w:trPr>
              <w:tc>
                <w:tcPr>
                  <w:tcW w:w="627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907E7F7" w14:textId="77777777" w:rsidR="003A72B2" w:rsidRPr="003A72B2" w:rsidRDefault="003A72B2" w:rsidP="003A72B2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3A72B2">
                    <w:rPr>
                      <w:rFonts w:ascii="Arial" w:eastAsia="Times New Roman" w:hAnsi="Arial" w:cs="Arial"/>
                      <w:sz w:val="20"/>
                      <w:szCs w:val="20"/>
                      <w:lang w:val="uk-UA" w:eastAsia="uk-UA"/>
                    </w:rPr>
                    <w:t>Кількість власних акцій, викуплених протягом періоду</w:t>
                  </w:r>
                </w:p>
              </w:tc>
              <w:tc>
                <w:tcPr>
                  <w:tcW w:w="147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F5AA67A" w14:textId="77777777" w:rsidR="003A72B2" w:rsidRPr="003A72B2" w:rsidRDefault="003A72B2" w:rsidP="003A72B2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3A72B2">
                    <w:rPr>
                      <w:rFonts w:ascii="Arial" w:eastAsia="Times New Roman" w:hAnsi="Arial" w:cs="Arial"/>
                      <w:sz w:val="20"/>
                      <w:szCs w:val="20"/>
                      <w:lang w:val="uk-UA" w:eastAsia="uk-UA"/>
                    </w:rPr>
                    <w:t>-</w:t>
                  </w:r>
                </w:p>
              </w:tc>
              <w:tc>
                <w:tcPr>
                  <w:tcW w:w="189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3B1758E" w14:textId="77777777" w:rsidR="003A72B2" w:rsidRPr="003A72B2" w:rsidRDefault="003A72B2" w:rsidP="003A72B2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3A72B2">
                    <w:rPr>
                      <w:rFonts w:ascii="Arial" w:eastAsia="Times New Roman" w:hAnsi="Arial" w:cs="Arial"/>
                      <w:sz w:val="20"/>
                      <w:szCs w:val="20"/>
                      <w:lang w:val="uk-UA" w:eastAsia="uk-UA"/>
                    </w:rPr>
                    <w:t>-</w:t>
                  </w:r>
                </w:p>
              </w:tc>
            </w:tr>
            <w:tr w:rsidR="003A72B2" w:rsidRPr="003A72B2" w14:paraId="089FB83B" w14:textId="77777777">
              <w:trPr>
                <w:trHeight w:val="241"/>
                <w:jc w:val="center"/>
              </w:trPr>
              <w:tc>
                <w:tcPr>
                  <w:tcW w:w="627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B58AA31" w14:textId="77777777" w:rsidR="003A72B2" w:rsidRPr="003A72B2" w:rsidRDefault="003A72B2" w:rsidP="003A72B2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3A72B2">
                    <w:rPr>
                      <w:rFonts w:ascii="Arial" w:eastAsia="Times New Roman" w:hAnsi="Arial" w:cs="Arial"/>
                      <w:sz w:val="20"/>
                      <w:szCs w:val="20"/>
                      <w:lang w:val="uk-UA" w:eastAsia="uk-UA"/>
                    </w:rPr>
                    <w:t>Загальна сума коштів, витрачених на викуп власних акцій протягом періоду</w:t>
                  </w:r>
                </w:p>
              </w:tc>
              <w:tc>
                <w:tcPr>
                  <w:tcW w:w="147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3860300" w14:textId="77777777" w:rsidR="003A72B2" w:rsidRPr="003A72B2" w:rsidRDefault="003A72B2" w:rsidP="003A72B2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3A72B2">
                    <w:rPr>
                      <w:rFonts w:ascii="Arial" w:eastAsia="Times New Roman" w:hAnsi="Arial" w:cs="Arial"/>
                      <w:sz w:val="20"/>
                      <w:szCs w:val="20"/>
                      <w:lang w:val="uk-UA" w:eastAsia="uk-UA"/>
                    </w:rPr>
                    <w:t>-</w:t>
                  </w:r>
                </w:p>
              </w:tc>
              <w:tc>
                <w:tcPr>
                  <w:tcW w:w="189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72DF1BE" w14:textId="77777777" w:rsidR="003A72B2" w:rsidRPr="003A72B2" w:rsidRDefault="003A72B2" w:rsidP="003A72B2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3A72B2">
                    <w:rPr>
                      <w:rFonts w:ascii="Arial" w:eastAsia="Times New Roman" w:hAnsi="Arial" w:cs="Arial"/>
                      <w:sz w:val="20"/>
                      <w:szCs w:val="20"/>
                      <w:lang w:val="uk-UA" w:eastAsia="uk-UA"/>
                    </w:rPr>
                    <w:t>-</w:t>
                  </w:r>
                </w:p>
              </w:tc>
            </w:tr>
            <w:tr w:rsidR="003A72B2" w:rsidRPr="003A72B2" w14:paraId="6DAEF2EC" w14:textId="77777777">
              <w:trPr>
                <w:trHeight w:val="259"/>
                <w:jc w:val="center"/>
              </w:trPr>
              <w:tc>
                <w:tcPr>
                  <w:tcW w:w="627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26B575E" w14:textId="77777777" w:rsidR="003A72B2" w:rsidRPr="003A72B2" w:rsidRDefault="003A72B2" w:rsidP="003A72B2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3A72B2">
                    <w:rPr>
                      <w:rFonts w:ascii="Arial" w:eastAsia="Times New Roman" w:hAnsi="Arial" w:cs="Arial"/>
                      <w:sz w:val="20"/>
                      <w:szCs w:val="20"/>
                      <w:lang w:val="uk-UA" w:eastAsia="uk-UA"/>
                    </w:rPr>
                    <w:t>Чисельність працівників на кінець періоду (осіб)</w:t>
                  </w:r>
                </w:p>
              </w:tc>
              <w:tc>
                <w:tcPr>
                  <w:tcW w:w="147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B03AA3C" w14:textId="77777777" w:rsidR="003A72B2" w:rsidRPr="003A72B2" w:rsidRDefault="003A72B2" w:rsidP="003A72B2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3A72B2">
                    <w:rPr>
                      <w:rFonts w:ascii="Arial" w:eastAsia="Times New Roman" w:hAnsi="Arial" w:cs="Arial"/>
                      <w:sz w:val="20"/>
                      <w:szCs w:val="20"/>
                      <w:lang w:val="uk-UA" w:eastAsia="uk-UA"/>
                    </w:rPr>
                    <w:t>339</w:t>
                  </w:r>
                </w:p>
              </w:tc>
              <w:tc>
                <w:tcPr>
                  <w:tcW w:w="189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6A687A6" w14:textId="77777777" w:rsidR="003A72B2" w:rsidRPr="003A72B2" w:rsidRDefault="003A72B2" w:rsidP="003A72B2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3A72B2">
                    <w:rPr>
                      <w:rFonts w:ascii="Arial" w:eastAsia="Times New Roman" w:hAnsi="Arial" w:cs="Arial"/>
                      <w:sz w:val="20"/>
                      <w:szCs w:val="20"/>
                      <w:lang w:val="uk-UA" w:eastAsia="uk-UA"/>
                    </w:rPr>
                    <w:t>341</w:t>
                  </w:r>
                </w:p>
              </w:tc>
            </w:tr>
          </w:tbl>
          <w:p w14:paraId="6BAA3F3E" w14:textId="77777777" w:rsidR="003A72B2" w:rsidRPr="003A72B2" w:rsidRDefault="003A72B2" w:rsidP="003A72B2">
            <w:pPr>
              <w:spacing w:before="100" w:beforeAutospacing="1" w:after="100" w:afterAutospacing="1" w:line="240" w:lineRule="atLeast"/>
              <w:ind w:firstLine="900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3A72B2">
              <w:rPr>
                <w:rFonts w:ascii="Arial" w:eastAsia="Times New Roman" w:hAnsi="Arial" w:cs="Arial"/>
                <w:color w:val="333333"/>
                <w:sz w:val="20"/>
                <w:szCs w:val="20"/>
                <w:lang w:val="uk-UA" w:eastAsia="uk-UA"/>
              </w:rPr>
              <w:t> Телефон для  довідок: (0432) 35–03–43                           Правління</w:t>
            </w:r>
            <w:r w:rsidRPr="003A72B2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  <w:lang w:val="uk-UA" w:eastAsia="uk-UA"/>
              </w:rPr>
              <w:t>  </w:t>
            </w:r>
            <w:r w:rsidRPr="003A72B2">
              <w:rPr>
                <w:rFonts w:ascii="Arial" w:eastAsia="Times New Roman" w:hAnsi="Arial" w:cs="Arial"/>
                <w:color w:val="333333"/>
                <w:sz w:val="20"/>
                <w:szCs w:val="20"/>
                <w:lang w:val="uk-UA" w:eastAsia="uk-UA"/>
              </w:rPr>
              <w:t>Товариства</w:t>
            </w:r>
          </w:p>
          <w:p w14:paraId="7D4922EF" w14:textId="77777777" w:rsidR="003A72B2" w:rsidRPr="003A72B2" w:rsidRDefault="003A72B2" w:rsidP="003A72B2">
            <w:pPr>
              <w:spacing w:before="100" w:beforeAutospacing="1" w:after="100" w:afterAutospacing="1" w:line="24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3A72B2">
              <w:rPr>
                <w:rFonts w:ascii="Arial" w:eastAsia="Times New Roman" w:hAnsi="Arial" w:cs="Arial"/>
                <w:color w:val="333333"/>
                <w:sz w:val="20"/>
                <w:szCs w:val="20"/>
                <w:lang w:val="uk-UA" w:eastAsia="uk-UA"/>
              </w:rPr>
              <w:t> </w:t>
            </w:r>
          </w:p>
        </w:tc>
      </w:tr>
    </w:tbl>
    <w:p w14:paraId="160A3ECE" w14:textId="77777777" w:rsidR="002A7028" w:rsidRDefault="002A7028"/>
    <w:sectPr w:rsidR="002A7028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72B2"/>
    <w:rsid w:val="002A7028"/>
    <w:rsid w:val="003A7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49BCA6"/>
  <w15:chartTrackingRefBased/>
  <w15:docId w15:val="{9F1A488B-A939-4D23-9BF9-2E0AE32152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624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262755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2500</Words>
  <Characters>1425</Characters>
  <Application>Microsoft Office Word</Application>
  <DocSecurity>0</DocSecurity>
  <Lines>11</Lines>
  <Paragraphs>7</Paragraphs>
  <ScaleCrop>false</ScaleCrop>
  <Company/>
  <LinksUpToDate>false</LinksUpToDate>
  <CharactersWithSpaces>3918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Darmenko</dc:creator>
  <cp:keywords/>
  <dc:description/>
  <cp:lastModifiedBy>Elena Darmenko</cp:lastModifiedBy>
  <cp:revision>1</cp:revision>
  <dcterms:created xsi:type="dcterms:W3CDTF">2022-06-18T18:02:00Z</dcterms:created>
  <dcterms:modified xsi:type="dcterms:W3CDTF">2022-06-18T18:02:00Z</dcterms:modified>
</cp:coreProperties>
</file>